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0629A" w14:textId="77777777" w:rsidR="0086311B" w:rsidRPr="000466C6" w:rsidRDefault="0086311B" w:rsidP="00996BF1">
      <w:pPr>
        <w:pStyle w:val="Ttulo1"/>
        <w:keepNext/>
        <w:keepLines/>
        <w:numPr>
          <w:ilvl w:val="0"/>
          <w:numId w:val="5"/>
        </w:numPr>
        <w:tabs>
          <w:tab w:val="clear" w:pos="357"/>
          <w:tab w:val="left" w:pos="0"/>
          <w:tab w:val="left" w:pos="567"/>
        </w:tabs>
        <w:suppressAutoHyphens/>
        <w:spacing w:before="0" w:after="0"/>
        <w:ind w:left="0" w:firstLine="0"/>
        <w:rPr>
          <w:szCs w:val="22"/>
        </w:rPr>
      </w:pPr>
      <w:bookmarkStart w:id="0" w:name="_Toc335203919"/>
      <w:bookmarkStart w:id="1" w:name="_Toc335208198"/>
      <w:bookmarkStart w:id="2" w:name="_Toc335208868"/>
      <w:bookmarkStart w:id="3" w:name="_Toc338414687"/>
      <w:bookmarkStart w:id="4" w:name="_Toc430352492"/>
      <w:bookmarkStart w:id="5" w:name="_Toc430352555"/>
      <w:bookmarkStart w:id="6" w:name="_Toc430771134"/>
      <w:bookmarkStart w:id="7" w:name="_Toc47598675"/>
      <w:bookmarkStart w:id="8" w:name="_GoBack"/>
      <w:bookmarkEnd w:id="8"/>
      <w:r w:rsidRPr="000466C6">
        <w:rPr>
          <w:szCs w:val="22"/>
        </w:rPr>
        <w:t>INFORMACIÓN BÁSICA O INFORMACIÓN GENERAL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9F37AAC" w14:textId="77777777" w:rsidR="0086311B" w:rsidRPr="000466C6" w:rsidRDefault="0086311B" w:rsidP="006F239F">
      <w:pPr>
        <w:tabs>
          <w:tab w:val="left" w:pos="0"/>
        </w:tabs>
        <w:jc w:val="both"/>
        <w:rPr>
          <w:rFonts w:cs="Arial"/>
          <w:lang w:val="es-MX"/>
        </w:rPr>
      </w:pPr>
    </w:p>
    <w:p w14:paraId="7CB5F252" w14:textId="77777777" w:rsidR="00364CE1" w:rsidRPr="000C32F0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>Solicitante</w:t>
      </w:r>
    </w:p>
    <w:p w14:paraId="6B1E2BD2" w14:textId="77777777" w:rsidR="00364CE1" w:rsidRPr="000C32F0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 xml:space="preserve">Tipo </w:t>
      </w:r>
      <w:r w:rsidR="00996BF1">
        <w:rPr>
          <w:rFonts w:cs="Arial"/>
          <w:lang w:val="es-MX"/>
        </w:rPr>
        <w:t>d</w:t>
      </w:r>
      <w:r w:rsidRPr="000C32F0">
        <w:rPr>
          <w:rFonts w:cs="Arial"/>
          <w:lang w:val="es-MX"/>
        </w:rPr>
        <w:t>e Inmueble</w:t>
      </w:r>
    </w:p>
    <w:p w14:paraId="7F841730" w14:textId="77777777" w:rsidR="00364CE1" w:rsidRPr="000C32F0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 xml:space="preserve">Tipo </w:t>
      </w:r>
      <w:r w:rsidR="00996BF1">
        <w:rPr>
          <w:rFonts w:cs="Arial"/>
          <w:lang w:val="es-MX"/>
        </w:rPr>
        <w:t>d</w:t>
      </w:r>
      <w:r w:rsidRPr="000C32F0">
        <w:rPr>
          <w:rFonts w:cs="Arial"/>
          <w:lang w:val="es-MX"/>
        </w:rPr>
        <w:t>e Avalúo</w:t>
      </w:r>
    </w:p>
    <w:p w14:paraId="097A8F0B" w14:textId="77777777" w:rsidR="00364CE1" w:rsidRPr="000C32F0" w:rsidRDefault="000C32F0" w:rsidP="00996BF1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>Departamento</w:t>
      </w:r>
      <w:r w:rsidR="00996BF1">
        <w:rPr>
          <w:rFonts w:cs="Arial"/>
          <w:lang w:val="es-MX"/>
        </w:rPr>
        <w:t xml:space="preserve"> </w:t>
      </w:r>
      <w:r w:rsidR="00996BF1" w:rsidRPr="00996BF1">
        <w:rPr>
          <w:rFonts w:cs="Arial"/>
          <w:lang w:val="es-MX"/>
        </w:rPr>
        <w:t>Donde se encuentra ubicado el inmueble objeto de expropiación</w:t>
      </w:r>
    </w:p>
    <w:p w14:paraId="3DCE3D30" w14:textId="77777777" w:rsidR="00364CE1" w:rsidRPr="000C32F0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>Municipio</w:t>
      </w:r>
    </w:p>
    <w:p w14:paraId="2C0E2A03" w14:textId="77777777" w:rsidR="00364CE1" w:rsidRPr="000C32F0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>Localidad / Comuna</w:t>
      </w:r>
    </w:p>
    <w:p w14:paraId="366E8B2F" w14:textId="77777777" w:rsidR="00364CE1" w:rsidRPr="000C32F0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>Barrio O Urbanización</w:t>
      </w:r>
    </w:p>
    <w:p w14:paraId="49DE5899" w14:textId="77777777" w:rsidR="00364CE1" w:rsidRPr="000C32F0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>Dirección</w:t>
      </w:r>
    </w:p>
    <w:p w14:paraId="71F9CD35" w14:textId="77777777" w:rsidR="00364CE1" w:rsidRPr="000C32F0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>Marco Jurídico</w:t>
      </w:r>
    </w:p>
    <w:p w14:paraId="17424C1D" w14:textId="77777777" w:rsidR="00364CE1" w:rsidRPr="000C32F0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>Destinación Actual</w:t>
      </w:r>
    </w:p>
    <w:p w14:paraId="656EB0B3" w14:textId="77777777" w:rsidR="006F239F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0C32F0">
        <w:rPr>
          <w:rFonts w:cs="Arial"/>
          <w:lang w:val="es-MX"/>
        </w:rPr>
        <w:t xml:space="preserve">Fecha </w:t>
      </w:r>
      <w:r w:rsidR="00996BF1">
        <w:rPr>
          <w:rFonts w:cs="Arial"/>
          <w:lang w:val="es-MX"/>
        </w:rPr>
        <w:t>d</w:t>
      </w:r>
      <w:r w:rsidRPr="000C32F0">
        <w:rPr>
          <w:rFonts w:cs="Arial"/>
          <w:lang w:val="es-MX"/>
        </w:rPr>
        <w:t>e Visita</w:t>
      </w:r>
    </w:p>
    <w:p w14:paraId="627DBDC2" w14:textId="77777777" w:rsidR="00996BF1" w:rsidRPr="000C32F0" w:rsidRDefault="00996BF1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>
        <w:rPr>
          <w:rFonts w:cs="Arial"/>
          <w:lang w:val="es-MX"/>
        </w:rPr>
        <w:t>Dirección actualizada</w:t>
      </w:r>
    </w:p>
    <w:p w14:paraId="0CE5A98D" w14:textId="77777777" w:rsidR="00364CE1" w:rsidRPr="000466C6" w:rsidRDefault="00364CE1" w:rsidP="006F239F">
      <w:pPr>
        <w:pStyle w:val="Prrafodelista"/>
        <w:suppressAutoHyphens/>
        <w:spacing w:after="0"/>
        <w:jc w:val="both"/>
        <w:rPr>
          <w:rFonts w:cs="Arial"/>
        </w:rPr>
      </w:pPr>
    </w:p>
    <w:p w14:paraId="61A6332E" w14:textId="77777777" w:rsidR="0086311B" w:rsidRPr="000466C6" w:rsidRDefault="0086311B" w:rsidP="00D55459">
      <w:pPr>
        <w:pStyle w:val="Ttulo1"/>
        <w:keepNext/>
        <w:keepLines/>
        <w:numPr>
          <w:ilvl w:val="0"/>
          <w:numId w:val="5"/>
        </w:numPr>
        <w:tabs>
          <w:tab w:val="clear" w:pos="357"/>
          <w:tab w:val="left" w:pos="0"/>
          <w:tab w:val="left" w:pos="567"/>
        </w:tabs>
        <w:suppressAutoHyphens/>
        <w:spacing w:before="0" w:after="0"/>
        <w:ind w:left="0" w:firstLine="0"/>
        <w:rPr>
          <w:szCs w:val="22"/>
        </w:rPr>
      </w:pPr>
      <w:bookmarkStart w:id="9" w:name="_Toc335203920"/>
      <w:bookmarkStart w:id="10" w:name="_Toc335208199"/>
      <w:bookmarkStart w:id="11" w:name="_Toc335208869"/>
      <w:bookmarkStart w:id="12" w:name="_Toc338414688"/>
      <w:bookmarkStart w:id="13" w:name="_Toc430352493"/>
      <w:bookmarkStart w:id="14" w:name="_Toc430352556"/>
      <w:bookmarkStart w:id="15" w:name="_Toc430771135"/>
      <w:bookmarkStart w:id="16" w:name="_Toc47598676"/>
      <w:r w:rsidRPr="000466C6">
        <w:rPr>
          <w:szCs w:val="22"/>
        </w:rPr>
        <w:t>INFORMACIÓN CATASTRAL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0466C6">
        <w:rPr>
          <w:szCs w:val="22"/>
        </w:rPr>
        <w:t xml:space="preserve"> </w:t>
      </w:r>
    </w:p>
    <w:p w14:paraId="400644F3" w14:textId="77777777" w:rsidR="0086311B" w:rsidRPr="000466C6" w:rsidRDefault="0086311B" w:rsidP="00D55459">
      <w:pPr>
        <w:pStyle w:val="Prrafodelista"/>
        <w:tabs>
          <w:tab w:val="left" w:pos="0"/>
        </w:tabs>
        <w:spacing w:after="0"/>
        <w:jc w:val="both"/>
        <w:rPr>
          <w:rFonts w:cs="Arial"/>
        </w:rPr>
      </w:pPr>
    </w:p>
    <w:p w14:paraId="4B9004EE" w14:textId="3EDF2B57" w:rsidR="00F70938" w:rsidRPr="00996BF1" w:rsidRDefault="00F70938" w:rsidP="00996BF1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996BF1">
        <w:rPr>
          <w:rFonts w:cs="Arial"/>
          <w:lang w:val="es-MX"/>
        </w:rPr>
        <w:t xml:space="preserve">No. </w:t>
      </w:r>
      <w:r w:rsidR="00996BF1" w:rsidRPr="00996BF1">
        <w:rPr>
          <w:rFonts w:cs="Arial"/>
          <w:lang w:val="es-MX"/>
        </w:rPr>
        <w:t>Predial</w:t>
      </w:r>
      <w:r w:rsidRPr="00996BF1">
        <w:rPr>
          <w:rFonts w:cs="Arial"/>
          <w:lang w:val="es-MX"/>
        </w:rPr>
        <w:t>:</w:t>
      </w:r>
      <w:r w:rsidR="00364CE1" w:rsidRPr="00996BF1">
        <w:rPr>
          <w:rFonts w:cs="Arial"/>
          <w:lang w:val="es-MX"/>
        </w:rPr>
        <w:t xml:space="preserve"> </w:t>
      </w:r>
      <w:r w:rsidR="00193715" w:rsidRPr="00BB3C0F">
        <w:rPr>
          <w:rFonts w:cs="Arial"/>
          <w:bCs/>
          <w:i/>
          <w:iCs/>
          <w:lang w:val="es-MX"/>
        </w:rPr>
        <w:t>[</w:t>
      </w:r>
      <w:r w:rsidR="00364CE1" w:rsidRPr="00193715">
        <w:rPr>
          <w:rFonts w:cs="Arial"/>
          <w:i/>
          <w:iCs/>
          <w:lang w:val="es-MX"/>
        </w:rPr>
        <w:t>número predial completo del inmueble objeto de avalúo</w:t>
      </w:r>
      <w:r w:rsidR="00193715">
        <w:rPr>
          <w:rFonts w:cs="Arial"/>
          <w:i/>
          <w:iCs/>
          <w:lang w:val="es-MX"/>
        </w:rPr>
        <w:t>]</w:t>
      </w:r>
    </w:p>
    <w:p w14:paraId="6F19F274" w14:textId="384DB91C" w:rsidR="0086311B" w:rsidRPr="00996BF1" w:rsidRDefault="00996BF1" w:rsidP="00996BF1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996BF1">
        <w:rPr>
          <w:rFonts w:cs="Arial"/>
          <w:lang w:val="es-MX"/>
        </w:rPr>
        <w:t>Dirección</w:t>
      </w:r>
      <w:r w:rsidR="00F70938" w:rsidRPr="00996BF1">
        <w:rPr>
          <w:rFonts w:cs="Arial"/>
          <w:lang w:val="es-MX"/>
        </w:rPr>
        <w:t>:</w:t>
      </w:r>
      <w:r w:rsidR="00193715" w:rsidRPr="00193715">
        <w:rPr>
          <w:rFonts w:cs="Arial"/>
          <w:bCs/>
          <w:i/>
          <w:iCs/>
          <w:lang w:val="es-MX"/>
        </w:rPr>
        <w:t xml:space="preserve"> </w:t>
      </w:r>
      <w:r w:rsidR="00193715" w:rsidRPr="00BB3C0F">
        <w:rPr>
          <w:rFonts w:cs="Arial"/>
          <w:bCs/>
          <w:i/>
          <w:iCs/>
          <w:lang w:val="es-MX"/>
        </w:rPr>
        <w:t>[</w:t>
      </w:r>
      <w:r w:rsidR="00193715">
        <w:rPr>
          <w:rFonts w:cs="Arial"/>
          <w:bCs/>
          <w:i/>
          <w:iCs/>
          <w:lang w:val="es-MX"/>
        </w:rPr>
        <w:t>Incluir la dirección]</w:t>
      </w:r>
    </w:p>
    <w:p w14:paraId="51773DBB" w14:textId="77777777" w:rsidR="0086311B" w:rsidRPr="000466C6" w:rsidRDefault="0086311B" w:rsidP="00D55459">
      <w:pPr>
        <w:jc w:val="both"/>
        <w:rPr>
          <w:rFonts w:cs="Arial"/>
        </w:rPr>
      </w:pPr>
    </w:p>
    <w:p w14:paraId="668816DB" w14:textId="77777777" w:rsidR="0086311B" w:rsidRPr="000466C6" w:rsidRDefault="0086311B" w:rsidP="00D55459">
      <w:pPr>
        <w:pStyle w:val="Ttulo1"/>
        <w:keepNext/>
        <w:keepLines/>
        <w:numPr>
          <w:ilvl w:val="0"/>
          <w:numId w:val="5"/>
        </w:numPr>
        <w:tabs>
          <w:tab w:val="clear" w:pos="357"/>
          <w:tab w:val="left" w:pos="567"/>
        </w:tabs>
        <w:suppressAutoHyphens/>
        <w:spacing w:before="0" w:after="0"/>
        <w:ind w:left="0" w:firstLine="0"/>
        <w:rPr>
          <w:szCs w:val="22"/>
        </w:rPr>
      </w:pPr>
      <w:bookmarkStart w:id="17" w:name="_Toc335203921"/>
      <w:bookmarkStart w:id="18" w:name="_Toc335208200"/>
      <w:bookmarkStart w:id="19" w:name="_Toc335208870"/>
      <w:bookmarkStart w:id="20" w:name="_Toc338414689"/>
      <w:bookmarkStart w:id="21" w:name="_Toc430352494"/>
      <w:bookmarkStart w:id="22" w:name="_Toc430352557"/>
      <w:bookmarkStart w:id="23" w:name="_Toc430771136"/>
      <w:bookmarkStart w:id="24" w:name="_Toc47598677"/>
      <w:r w:rsidRPr="000466C6">
        <w:rPr>
          <w:szCs w:val="22"/>
        </w:rPr>
        <w:t>DOCUMENTOS SUMINISTRADOS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0466C6">
        <w:rPr>
          <w:szCs w:val="22"/>
        </w:rPr>
        <w:t xml:space="preserve"> </w:t>
      </w:r>
    </w:p>
    <w:p w14:paraId="0DE1CD4B" w14:textId="18C33566" w:rsidR="0086311B" w:rsidRDefault="0086311B" w:rsidP="00D55459">
      <w:pPr>
        <w:ind w:firstLine="567"/>
        <w:jc w:val="both"/>
        <w:rPr>
          <w:rFonts w:cs="Arial"/>
          <w:lang w:val="es-MX"/>
        </w:rPr>
      </w:pPr>
    </w:p>
    <w:p w14:paraId="13E455CF" w14:textId="5A49BEED" w:rsidR="00193715" w:rsidRDefault="00193715" w:rsidP="00D55459">
      <w:pPr>
        <w:ind w:firstLine="567"/>
        <w:jc w:val="both"/>
        <w:rPr>
          <w:rFonts w:cs="Arial"/>
          <w:bCs/>
          <w:i/>
          <w:iCs/>
          <w:lang w:val="es-MX"/>
        </w:rPr>
      </w:pPr>
      <w:r w:rsidRPr="00BB3C0F">
        <w:rPr>
          <w:rFonts w:cs="Arial"/>
          <w:bCs/>
          <w:i/>
          <w:iCs/>
          <w:lang w:val="es-MX"/>
        </w:rPr>
        <w:t>[</w:t>
      </w:r>
      <w:r>
        <w:rPr>
          <w:rFonts w:cs="Arial"/>
          <w:bCs/>
          <w:i/>
          <w:iCs/>
          <w:lang w:val="es-MX"/>
        </w:rPr>
        <w:t>incluir el listado de los documentos suministrados como:</w:t>
      </w:r>
    </w:p>
    <w:p w14:paraId="5A2E5FF7" w14:textId="77777777" w:rsidR="00193715" w:rsidRPr="000466C6" w:rsidRDefault="00193715" w:rsidP="00D55459">
      <w:pPr>
        <w:ind w:firstLine="567"/>
        <w:jc w:val="both"/>
        <w:rPr>
          <w:rFonts w:cs="Arial"/>
          <w:lang w:val="es-MX"/>
        </w:rPr>
      </w:pPr>
    </w:p>
    <w:p w14:paraId="2A8D61C8" w14:textId="77777777" w:rsidR="00364CE1" w:rsidRPr="00193715" w:rsidRDefault="00364CE1" w:rsidP="00364CE1">
      <w:pPr>
        <w:numPr>
          <w:ilvl w:val="0"/>
          <w:numId w:val="16"/>
        </w:numPr>
        <w:tabs>
          <w:tab w:val="left" w:pos="1276"/>
          <w:tab w:val="left" w:pos="1418"/>
        </w:tabs>
        <w:suppressAutoHyphens/>
        <w:ind w:left="851" w:hanging="284"/>
        <w:jc w:val="both"/>
        <w:rPr>
          <w:rFonts w:cs="Arial"/>
          <w:i/>
          <w:iCs/>
          <w:szCs w:val="16"/>
        </w:rPr>
      </w:pPr>
      <w:r w:rsidRPr="00193715">
        <w:rPr>
          <w:rFonts w:cs="Arial"/>
          <w:i/>
          <w:iCs/>
        </w:rPr>
        <w:t>Orden de práctica del avalúo (Oficio del Juzgado solicitando la práctica del avalúo)</w:t>
      </w:r>
    </w:p>
    <w:p w14:paraId="0CECFD97" w14:textId="77777777" w:rsidR="00364CE1" w:rsidRPr="00193715" w:rsidRDefault="00364CE1" w:rsidP="00364CE1">
      <w:pPr>
        <w:numPr>
          <w:ilvl w:val="0"/>
          <w:numId w:val="16"/>
        </w:numPr>
        <w:tabs>
          <w:tab w:val="left" w:pos="1276"/>
          <w:tab w:val="left" w:pos="1418"/>
        </w:tabs>
        <w:suppressAutoHyphens/>
        <w:ind w:left="851" w:hanging="284"/>
        <w:jc w:val="both"/>
        <w:rPr>
          <w:rFonts w:cs="Arial"/>
          <w:i/>
          <w:iCs/>
          <w:szCs w:val="16"/>
        </w:rPr>
      </w:pPr>
      <w:r w:rsidRPr="00193715">
        <w:rPr>
          <w:rFonts w:cs="Arial"/>
          <w:i/>
          <w:iCs/>
        </w:rPr>
        <w:t>Folios</w:t>
      </w:r>
    </w:p>
    <w:p w14:paraId="7AC94BB7" w14:textId="77777777" w:rsidR="00364CE1" w:rsidRPr="00193715" w:rsidRDefault="00364CE1" w:rsidP="00364CE1">
      <w:pPr>
        <w:numPr>
          <w:ilvl w:val="0"/>
          <w:numId w:val="16"/>
        </w:numPr>
        <w:tabs>
          <w:tab w:val="left" w:pos="1276"/>
          <w:tab w:val="left" w:pos="1418"/>
        </w:tabs>
        <w:suppressAutoHyphens/>
        <w:ind w:left="851" w:hanging="284"/>
        <w:jc w:val="both"/>
        <w:rPr>
          <w:rFonts w:cs="Arial"/>
          <w:i/>
          <w:iCs/>
          <w:szCs w:val="16"/>
        </w:rPr>
      </w:pPr>
      <w:r w:rsidRPr="00193715">
        <w:rPr>
          <w:rFonts w:cs="Arial"/>
          <w:i/>
          <w:iCs/>
        </w:rPr>
        <w:t>Ficha Predial donde se describan todas las mejoras, cultivos y especies objeto de avalúo.</w:t>
      </w:r>
    </w:p>
    <w:p w14:paraId="176A9EB9" w14:textId="77777777" w:rsidR="00364CE1" w:rsidRPr="00193715" w:rsidRDefault="00364CE1" w:rsidP="00364CE1">
      <w:pPr>
        <w:numPr>
          <w:ilvl w:val="0"/>
          <w:numId w:val="16"/>
        </w:numPr>
        <w:tabs>
          <w:tab w:val="left" w:pos="1276"/>
          <w:tab w:val="left" w:pos="1418"/>
        </w:tabs>
        <w:suppressAutoHyphens/>
        <w:ind w:left="851" w:hanging="284"/>
        <w:jc w:val="both"/>
        <w:rPr>
          <w:rFonts w:cs="Arial"/>
          <w:i/>
          <w:iCs/>
          <w:szCs w:val="16"/>
        </w:rPr>
      </w:pPr>
      <w:r w:rsidRPr="00193715">
        <w:rPr>
          <w:rFonts w:cs="Arial"/>
          <w:i/>
          <w:iCs/>
        </w:rPr>
        <w:t>Plano de afectación predial (físico y en DWG)</w:t>
      </w:r>
    </w:p>
    <w:p w14:paraId="7057E0C4" w14:textId="77777777" w:rsidR="0086311B" w:rsidRPr="00193715" w:rsidRDefault="00364CE1" w:rsidP="00364CE1">
      <w:pPr>
        <w:numPr>
          <w:ilvl w:val="0"/>
          <w:numId w:val="16"/>
        </w:numPr>
        <w:tabs>
          <w:tab w:val="left" w:pos="1276"/>
          <w:tab w:val="left" w:pos="1418"/>
        </w:tabs>
        <w:suppressAutoHyphens/>
        <w:ind w:left="851" w:hanging="284"/>
        <w:jc w:val="both"/>
        <w:rPr>
          <w:rFonts w:cs="Arial"/>
          <w:i/>
          <w:iCs/>
          <w:szCs w:val="16"/>
        </w:rPr>
      </w:pPr>
      <w:r w:rsidRPr="00193715">
        <w:rPr>
          <w:rFonts w:cs="Arial"/>
          <w:i/>
          <w:iCs/>
        </w:rPr>
        <w:t>Levantamiento Topográfico con Carteras de Topografía (si existe)</w:t>
      </w:r>
    </w:p>
    <w:p w14:paraId="7656BCEE" w14:textId="77777777" w:rsidR="00364CE1" w:rsidRPr="00364CE1" w:rsidRDefault="00364CE1" w:rsidP="00364CE1">
      <w:pPr>
        <w:tabs>
          <w:tab w:val="left" w:pos="1276"/>
          <w:tab w:val="left" w:pos="1418"/>
        </w:tabs>
        <w:suppressAutoHyphens/>
        <w:ind w:left="851"/>
        <w:jc w:val="both"/>
        <w:rPr>
          <w:rFonts w:cs="Arial"/>
          <w:szCs w:val="16"/>
        </w:rPr>
      </w:pPr>
    </w:p>
    <w:p w14:paraId="789AEEDE" w14:textId="77777777" w:rsidR="0086311B" w:rsidRPr="000466C6" w:rsidRDefault="0086311B" w:rsidP="00D55459">
      <w:pPr>
        <w:pStyle w:val="Ttulo1"/>
        <w:keepNext/>
        <w:keepLines/>
        <w:numPr>
          <w:ilvl w:val="0"/>
          <w:numId w:val="5"/>
        </w:numPr>
        <w:tabs>
          <w:tab w:val="clear" w:pos="357"/>
        </w:tabs>
        <w:suppressAutoHyphens/>
        <w:spacing w:before="0" w:after="0"/>
        <w:ind w:left="567" w:hanging="567"/>
        <w:rPr>
          <w:szCs w:val="22"/>
        </w:rPr>
      </w:pPr>
      <w:bookmarkStart w:id="25" w:name="_Toc335203922"/>
      <w:bookmarkStart w:id="26" w:name="_Toc335208201"/>
      <w:bookmarkStart w:id="27" w:name="_Toc335208871"/>
      <w:bookmarkStart w:id="28" w:name="_Toc338414690"/>
      <w:bookmarkStart w:id="29" w:name="_Toc430352495"/>
      <w:bookmarkStart w:id="30" w:name="_Toc430352558"/>
      <w:bookmarkStart w:id="31" w:name="_Toc430771137"/>
      <w:bookmarkStart w:id="32" w:name="_Toc47598678"/>
      <w:r w:rsidRPr="000466C6">
        <w:rPr>
          <w:szCs w:val="22"/>
        </w:rPr>
        <w:t>TITULACIÓN E INFORMACIÓN JURÍDICA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6ACAB6F4" w14:textId="77777777" w:rsidR="0086311B" w:rsidRPr="000466C6" w:rsidRDefault="0086311B" w:rsidP="00D55459">
      <w:pPr>
        <w:ind w:left="567" w:hanging="567"/>
        <w:jc w:val="both"/>
        <w:rPr>
          <w:rFonts w:cs="Arial"/>
          <w:b/>
          <w:lang w:val="es-MX"/>
        </w:rPr>
      </w:pPr>
    </w:p>
    <w:p w14:paraId="7DD995AA" w14:textId="402466B7" w:rsidR="00364CE1" w:rsidRPr="00193715" w:rsidRDefault="00193715" w:rsidP="00364CE1">
      <w:pPr>
        <w:suppressAutoHyphens/>
        <w:ind w:left="567"/>
        <w:contextualSpacing/>
        <w:jc w:val="both"/>
        <w:rPr>
          <w:rFonts w:cs="Arial"/>
          <w:i/>
          <w:iCs/>
        </w:rPr>
      </w:pPr>
      <w:r w:rsidRPr="00BB3C0F">
        <w:rPr>
          <w:rFonts w:cs="Arial"/>
          <w:bCs/>
          <w:i/>
          <w:iCs/>
          <w:lang w:val="es-MX"/>
        </w:rPr>
        <w:t>[</w:t>
      </w:r>
      <w:r w:rsidR="00364CE1" w:rsidRPr="00193715">
        <w:rPr>
          <w:rFonts w:cs="Arial"/>
          <w:i/>
          <w:iCs/>
        </w:rPr>
        <w:t>Certificado de tradición actualizado.</w:t>
      </w:r>
    </w:p>
    <w:p w14:paraId="1F4F91AC" w14:textId="77777777" w:rsidR="00364CE1" w:rsidRPr="00193715" w:rsidRDefault="00364CE1" w:rsidP="00364CE1">
      <w:pPr>
        <w:suppressAutoHyphens/>
        <w:ind w:left="567"/>
        <w:contextualSpacing/>
        <w:jc w:val="both"/>
        <w:rPr>
          <w:rFonts w:cs="Arial"/>
          <w:i/>
          <w:iCs/>
        </w:rPr>
      </w:pPr>
    </w:p>
    <w:p w14:paraId="4A943126" w14:textId="011CDF15" w:rsidR="00364CE1" w:rsidRPr="00193715" w:rsidRDefault="00364CE1" w:rsidP="00364CE1">
      <w:pPr>
        <w:suppressAutoHyphens/>
        <w:ind w:left="567"/>
        <w:contextualSpacing/>
        <w:jc w:val="both"/>
        <w:rPr>
          <w:rFonts w:cs="Arial"/>
          <w:i/>
          <w:iCs/>
        </w:rPr>
      </w:pPr>
      <w:r w:rsidRPr="00193715">
        <w:rPr>
          <w:rFonts w:cs="Arial"/>
          <w:i/>
          <w:iCs/>
        </w:rPr>
        <w:t>Folios con firma de un abogado y fecha de elaboración. Si el predio es rivereño o colinda con ronda hídrica y si su área de ronda hídrica se debe incluir como área del predio para ser objeto de avalúo.</w:t>
      </w:r>
      <w:r w:rsidR="00193715">
        <w:rPr>
          <w:rFonts w:cs="Arial"/>
          <w:i/>
          <w:iCs/>
        </w:rPr>
        <w:t>]</w:t>
      </w:r>
    </w:p>
    <w:p w14:paraId="322E6B74" w14:textId="77777777" w:rsidR="00364CE1" w:rsidRPr="00364CE1" w:rsidRDefault="00364CE1" w:rsidP="00364CE1">
      <w:pPr>
        <w:suppressAutoHyphens/>
        <w:ind w:left="567"/>
        <w:contextualSpacing/>
        <w:jc w:val="both"/>
        <w:rPr>
          <w:rFonts w:cs="Arial"/>
        </w:rPr>
      </w:pPr>
    </w:p>
    <w:p w14:paraId="39DD0327" w14:textId="1FB4A358" w:rsidR="0086311B" w:rsidRDefault="0086311B" w:rsidP="00996BF1">
      <w:pPr>
        <w:pStyle w:val="Ttulo1"/>
        <w:keepNext/>
        <w:keepLines/>
        <w:tabs>
          <w:tab w:val="clear" w:pos="357"/>
        </w:tabs>
        <w:suppressAutoHyphens/>
        <w:spacing w:before="0" w:after="0"/>
        <w:ind w:left="567"/>
        <w:rPr>
          <w:szCs w:val="22"/>
        </w:rPr>
      </w:pPr>
      <w:bookmarkStart w:id="33" w:name="_Toc335203923"/>
      <w:bookmarkStart w:id="34" w:name="_Toc335208202"/>
      <w:bookmarkStart w:id="35" w:name="_Toc335208872"/>
      <w:bookmarkStart w:id="36" w:name="_Toc338414691"/>
      <w:bookmarkStart w:id="37" w:name="_Toc430352496"/>
      <w:bookmarkStart w:id="38" w:name="_Toc430352559"/>
      <w:bookmarkStart w:id="39" w:name="_Toc430771138"/>
      <w:bookmarkStart w:id="40" w:name="_Toc47598679"/>
      <w:r w:rsidRPr="000466C6">
        <w:rPr>
          <w:szCs w:val="22"/>
        </w:rPr>
        <w:t>DESCRIPCIÓN GENERAL DEL SECTOR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0466C6">
        <w:rPr>
          <w:szCs w:val="22"/>
        </w:rPr>
        <w:t xml:space="preserve"> </w:t>
      </w:r>
    </w:p>
    <w:p w14:paraId="6FEB20F6" w14:textId="77777777" w:rsidR="00193715" w:rsidRPr="00193715" w:rsidRDefault="00193715" w:rsidP="00193715">
      <w:pPr>
        <w:rPr>
          <w:lang w:eastAsia="es-ES"/>
        </w:rPr>
      </w:pPr>
    </w:p>
    <w:p w14:paraId="6ECEC9FB" w14:textId="2351ACAA" w:rsidR="0086311B" w:rsidRPr="000466C6" w:rsidRDefault="00193715" w:rsidP="00DD750B">
      <w:pPr>
        <w:ind w:left="567" w:hanging="567"/>
        <w:jc w:val="both"/>
        <w:rPr>
          <w:rFonts w:cs="Arial"/>
          <w:lang w:val="es-MX"/>
        </w:rPr>
      </w:pPr>
      <w:r w:rsidRPr="00BB3C0F">
        <w:rPr>
          <w:rFonts w:cs="Arial"/>
          <w:bCs/>
          <w:i/>
          <w:iCs/>
          <w:lang w:val="es-MX"/>
        </w:rPr>
        <w:lastRenderedPageBreak/>
        <w:t>[</w:t>
      </w:r>
      <w:r>
        <w:rPr>
          <w:rFonts w:cs="Arial"/>
          <w:bCs/>
          <w:i/>
          <w:iCs/>
          <w:lang w:val="es-MX"/>
        </w:rPr>
        <w:t>Hacer la descripción del sector donde está ubicado el inmueble</w:t>
      </w:r>
    </w:p>
    <w:p w14:paraId="0E2781B8" w14:textId="77777777" w:rsidR="0086311B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 xml:space="preserve">Delimitación </w:t>
      </w:r>
      <w:r w:rsidR="00996BF1" w:rsidRPr="00193715">
        <w:rPr>
          <w:rFonts w:cs="Arial"/>
          <w:i/>
          <w:iCs/>
          <w:lang w:val="es-MX"/>
        </w:rPr>
        <w:t>d</w:t>
      </w:r>
      <w:r w:rsidRPr="00193715">
        <w:rPr>
          <w:rFonts w:cs="Arial"/>
          <w:i/>
          <w:iCs/>
          <w:lang w:val="es-MX"/>
        </w:rPr>
        <w:t>el Sector</w:t>
      </w:r>
    </w:p>
    <w:p w14:paraId="1CA83A1A" w14:textId="77777777" w:rsidR="0086311B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Actividad Predominante</w:t>
      </w:r>
    </w:p>
    <w:p w14:paraId="7CC9AB24" w14:textId="77777777" w:rsidR="0086311B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Estratificación Socioeconómica</w:t>
      </w:r>
    </w:p>
    <w:p w14:paraId="5FB79104" w14:textId="77777777" w:rsidR="00423C54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Vías De Acceso E Influencia Del Sector</w:t>
      </w:r>
    </w:p>
    <w:p w14:paraId="204339EB" w14:textId="77777777" w:rsidR="0086311B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Infraestructura Urbana</w:t>
      </w:r>
    </w:p>
    <w:p w14:paraId="4E11C2B0" w14:textId="0F59B899" w:rsidR="0086311B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Valorización</w:t>
      </w:r>
      <w:r w:rsidR="00193715">
        <w:rPr>
          <w:rFonts w:cs="Arial"/>
          <w:i/>
          <w:iCs/>
          <w:lang w:val="es-MX"/>
        </w:rPr>
        <w:t>]</w:t>
      </w:r>
    </w:p>
    <w:p w14:paraId="1A66BD5F" w14:textId="77777777" w:rsidR="0086311B" w:rsidRPr="000466C6" w:rsidRDefault="0086311B" w:rsidP="00DD750B">
      <w:pPr>
        <w:suppressAutoHyphens/>
        <w:jc w:val="both"/>
        <w:rPr>
          <w:rFonts w:cs="Arial"/>
          <w:b/>
          <w:lang w:eastAsia="ar-SA"/>
        </w:rPr>
      </w:pPr>
    </w:p>
    <w:p w14:paraId="727B9A69" w14:textId="77777777" w:rsidR="0086311B" w:rsidRPr="000466C6" w:rsidRDefault="0086311B" w:rsidP="00DD750B">
      <w:pPr>
        <w:pStyle w:val="Ttulo1"/>
        <w:keepNext/>
        <w:keepLines/>
        <w:numPr>
          <w:ilvl w:val="0"/>
          <w:numId w:val="5"/>
        </w:numPr>
        <w:tabs>
          <w:tab w:val="clear" w:pos="357"/>
        </w:tabs>
        <w:suppressAutoHyphens/>
        <w:spacing w:before="0" w:after="0"/>
        <w:ind w:left="567" w:hanging="567"/>
        <w:rPr>
          <w:szCs w:val="22"/>
        </w:rPr>
      </w:pPr>
      <w:bookmarkStart w:id="41" w:name="_Toc335203924"/>
      <w:bookmarkStart w:id="42" w:name="_Toc335208203"/>
      <w:bookmarkStart w:id="43" w:name="_Toc335208873"/>
      <w:bookmarkStart w:id="44" w:name="_Toc338414692"/>
      <w:bookmarkStart w:id="45" w:name="_Toc430352497"/>
      <w:bookmarkStart w:id="46" w:name="_Toc430352560"/>
      <w:bookmarkStart w:id="47" w:name="_Toc430771139"/>
      <w:bookmarkStart w:id="48" w:name="_Toc47598680"/>
      <w:r w:rsidRPr="000466C6">
        <w:rPr>
          <w:szCs w:val="22"/>
        </w:rPr>
        <w:t>REGLAMENTACIÓN URBANÍSTICA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0ADF9121" w14:textId="77777777" w:rsidR="0086311B" w:rsidRDefault="0086311B" w:rsidP="00DD750B">
      <w:pPr>
        <w:ind w:left="567"/>
        <w:jc w:val="both"/>
        <w:rPr>
          <w:rFonts w:cs="Arial"/>
          <w:lang w:val="es-MX"/>
        </w:rPr>
      </w:pPr>
    </w:p>
    <w:p w14:paraId="3DCF5084" w14:textId="38F8446B" w:rsidR="00423C54" w:rsidRPr="00423C54" w:rsidRDefault="00423C54" w:rsidP="00423C54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423C54">
        <w:rPr>
          <w:rFonts w:cs="Arial"/>
          <w:b/>
          <w:lang w:val="es-MX"/>
        </w:rPr>
        <w:t xml:space="preserve">Área </w:t>
      </w:r>
      <w:r w:rsidRPr="00193715">
        <w:rPr>
          <w:rFonts w:cs="Arial"/>
          <w:b/>
          <w:bCs/>
          <w:lang w:val="es-MX"/>
        </w:rPr>
        <w:t>de Actividad</w:t>
      </w:r>
      <w:r w:rsidRPr="00423C54">
        <w:rPr>
          <w:rFonts w:cs="Arial"/>
          <w:lang w:val="es-MX"/>
        </w:rPr>
        <w:t xml:space="preserve">: </w:t>
      </w:r>
      <w:r w:rsidR="00193715" w:rsidRPr="00BB3C0F">
        <w:rPr>
          <w:rFonts w:cs="Arial"/>
          <w:bCs/>
          <w:i/>
          <w:iCs/>
          <w:lang w:val="es-MX"/>
        </w:rPr>
        <w:t>[</w:t>
      </w:r>
      <w:r w:rsidR="00193715">
        <w:rPr>
          <w:rFonts w:cs="Arial"/>
          <w:bCs/>
          <w:i/>
          <w:iCs/>
          <w:lang w:val="es-MX"/>
        </w:rPr>
        <w:t xml:space="preserve">ej: </w:t>
      </w:r>
      <w:r w:rsidRPr="00193715">
        <w:rPr>
          <w:rFonts w:cs="Arial"/>
          <w:i/>
          <w:iCs/>
          <w:lang w:val="es-MX"/>
        </w:rPr>
        <w:t>Industrial.</w:t>
      </w:r>
      <w:r w:rsidR="00193715">
        <w:rPr>
          <w:rFonts w:cs="Arial"/>
          <w:i/>
          <w:iCs/>
          <w:lang w:val="es-MX"/>
        </w:rPr>
        <w:t>]</w:t>
      </w:r>
      <w:r w:rsidRPr="00423C54">
        <w:rPr>
          <w:rFonts w:cs="Arial"/>
          <w:lang w:val="es-MX"/>
        </w:rPr>
        <w:t xml:space="preserve"> </w:t>
      </w:r>
    </w:p>
    <w:p w14:paraId="5550B444" w14:textId="729DE392" w:rsidR="00423C54" w:rsidRPr="00193715" w:rsidRDefault="00423C54" w:rsidP="00423C54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423C54">
        <w:rPr>
          <w:rFonts w:cs="Arial"/>
          <w:b/>
          <w:lang w:val="es-MX"/>
        </w:rPr>
        <w:t>Zona:</w:t>
      </w:r>
      <w:r w:rsidRPr="00423C54">
        <w:rPr>
          <w:rFonts w:cs="Arial"/>
          <w:lang w:val="es-MX"/>
        </w:rPr>
        <w:t xml:space="preserve"> </w:t>
      </w:r>
      <w:r w:rsidR="00193715" w:rsidRPr="00BB3C0F">
        <w:rPr>
          <w:rFonts w:cs="Arial"/>
          <w:bCs/>
          <w:i/>
          <w:iCs/>
          <w:lang w:val="es-MX"/>
        </w:rPr>
        <w:t>[</w:t>
      </w:r>
      <w:r w:rsidR="00193715">
        <w:rPr>
          <w:rFonts w:cs="Arial"/>
          <w:bCs/>
          <w:i/>
          <w:iCs/>
          <w:lang w:val="es-MX"/>
        </w:rPr>
        <w:t>ej:</w:t>
      </w:r>
      <w:r w:rsidRPr="00193715">
        <w:rPr>
          <w:rFonts w:cs="Arial"/>
          <w:i/>
          <w:iCs/>
          <w:lang w:val="es-MX"/>
        </w:rPr>
        <w:t>Industrial</w:t>
      </w:r>
      <w:r w:rsidR="00193715">
        <w:rPr>
          <w:rFonts w:cs="Arial"/>
          <w:i/>
          <w:iCs/>
          <w:lang w:val="es-MX"/>
        </w:rPr>
        <w:t>]</w:t>
      </w:r>
    </w:p>
    <w:p w14:paraId="14206627" w14:textId="26FD8E1E" w:rsidR="00364CE1" w:rsidRPr="00423C54" w:rsidRDefault="00423C54" w:rsidP="00423C54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lang w:val="es-MX"/>
        </w:rPr>
      </w:pPr>
      <w:r w:rsidRPr="00423C54">
        <w:rPr>
          <w:rFonts w:cs="Arial"/>
          <w:b/>
          <w:lang w:val="es-MX"/>
        </w:rPr>
        <w:t>Tratamiento:</w:t>
      </w:r>
      <w:r w:rsidRPr="00423C54">
        <w:rPr>
          <w:rFonts w:cs="Arial"/>
          <w:lang w:val="es-MX"/>
        </w:rPr>
        <w:t xml:space="preserve"> </w:t>
      </w:r>
      <w:r w:rsidR="00193715" w:rsidRPr="00BB3C0F">
        <w:rPr>
          <w:rFonts w:cs="Arial"/>
          <w:bCs/>
          <w:i/>
          <w:iCs/>
          <w:lang w:val="es-MX"/>
        </w:rPr>
        <w:t>[</w:t>
      </w:r>
      <w:r w:rsidR="00193715">
        <w:rPr>
          <w:rFonts w:cs="Arial"/>
          <w:bCs/>
          <w:i/>
          <w:iCs/>
          <w:lang w:val="es-MX"/>
        </w:rPr>
        <w:t xml:space="preserve">ej: </w:t>
      </w:r>
      <w:r w:rsidRPr="00193715">
        <w:rPr>
          <w:rFonts w:cs="Arial"/>
          <w:i/>
          <w:iCs/>
          <w:lang w:val="es-MX"/>
        </w:rPr>
        <w:t>Consolidación de sectores urbanos especiales.</w:t>
      </w:r>
      <w:r w:rsidR="00193715">
        <w:rPr>
          <w:rFonts w:cs="Arial"/>
          <w:i/>
          <w:iCs/>
          <w:lang w:val="es-MX"/>
        </w:rPr>
        <w:t>]</w:t>
      </w:r>
    </w:p>
    <w:p w14:paraId="39FBAAA7" w14:textId="77777777" w:rsidR="006F0E17" w:rsidRPr="000466C6" w:rsidRDefault="006F0E17" w:rsidP="00C46A1F">
      <w:pPr>
        <w:jc w:val="both"/>
        <w:rPr>
          <w:rFonts w:cs="Arial"/>
        </w:rPr>
      </w:pPr>
    </w:p>
    <w:p w14:paraId="06CEA343" w14:textId="77777777" w:rsidR="0086311B" w:rsidRDefault="0086311B" w:rsidP="00C46A1F">
      <w:pPr>
        <w:pStyle w:val="Ttulo1"/>
        <w:keepNext/>
        <w:keepLines/>
        <w:numPr>
          <w:ilvl w:val="0"/>
          <w:numId w:val="5"/>
        </w:numPr>
        <w:tabs>
          <w:tab w:val="clear" w:pos="357"/>
        </w:tabs>
        <w:suppressAutoHyphens/>
        <w:spacing w:before="0" w:after="0"/>
        <w:ind w:left="567" w:hanging="567"/>
        <w:rPr>
          <w:szCs w:val="22"/>
        </w:rPr>
      </w:pPr>
      <w:bookmarkStart w:id="49" w:name="_Toc335203925"/>
      <w:bookmarkStart w:id="50" w:name="_Toc335208204"/>
      <w:bookmarkStart w:id="51" w:name="_Toc335208874"/>
      <w:bookmarkStart w:id="52" w:name="_Toc338414693"/>
      <w:bookmarkStart w:id="53" w:name="_Toc430352498"/>
      <w:bookmarkStart w:id="54" w:name="_Toc430352561"/>
      <w:bookmarkStart w:id="55" w:name="_Toc430771140"/>
      <w:bookmarkStart w:id="56" w:name="_Toc47598681"/>
      <w:r w:rsidRPr="000466C6">
        <w:rPr>
          <w:szCs w:val="22"/>
        </w:rPr>
        <w:t>DESCRIPCIÓN DEL INMUEBLE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4059E59B" w14:textId="6841D7E2" w:rsidR="000C32F0" w:rsidRDefault="000C32F0" w:rsidP="000C32F0">
      <w:pPr>
        <w:rPr>
          <w:lang w:eastAsia="es-ES"/>
        </w:rPr>
      </w:pPr>
    </w:p>
    <w:p w14:paraId="4103E1C7" w14:textId="62F2050C" w:rsidR="00193715" w:rsidRPr="00193715" w:rsidRDefault="00193715" w:rsidP="000C32F0">
      <w:pPr>
        <w:rPr>
          <w:i/>
          <w:iCs/>
          <w:lang w:eastAsia="es-ES"/>
        </w:rPr>
      </w:pPr>
      <w:r w:rsidRPr="00BB3C0F">
        <w:rPr>
          <w:rFonts w:cs="Arial"/>
          <w:bCs/>
          <w:i/>
          <w:iCs/>
          <w:lang w:val="es-MX"/>
        </w:rPr>
        <w:t>[</w:t>
      </w:r>
      <w:r w:rsidRPr="00193715">
        <w:rPr>
          <w:i/>
          <w:iCs/>
          <w:lang w:eastAsia="es-ES"/>
        </w:rPr>
        <w:t>Realizar una descripción del inmueble así:</w:t>
      </w:r>
    </w:p>
    <w:p w14:paraId="3E8DDA07" w14:textId="77777777" w:rsidR="00193715" w:rsidRPr="00193715" w:rsidRDefault="00193715" w:rsidP="000C32F0">
      <w:pPr>
        <w:rPr>
          <w:i/>
          <w:iCs/>
          <w:lang w:eastAsia="es-ES"/>
        </w:rPr>
      </w:pPr>
    </w:p>
    <w:p w14:paraId="53CA41DA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Características generales del terreno.</w:t>
      </w:r>
    </w:p>
    <w:p w14:paraId="114D1A2C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 xml:space="preserve">Ubicación </w:t>
      </w:r>
    </w:p>
    <w:p w14:paraId="55F1B285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Áreas</w:t>
      </w:r>
    </w:p>
    <w:p w14:paraId="345A7C6C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Linderos y dimensiones</w:t>
      </w:r>
    </w:p>
    <w:p w14:paraId="0E64087D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Topografía y relieves</w:t>
      </w:r>
    </w:p>
    <w:p w14:paraId="2EA6614D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 xml:space="preserve">Forma geométrica </w:t>
      </w:r>
    </w:p>
    <w:p w14:paraId="3FEFA229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Frente</w:t>
      </w:r>
    </w:p>
    <w:p w14:paraId="672CDAE8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Fondo</w:t>
      </w:r>
    </w:p>
    <w:p w14:paraId="3ED6D238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Relación frente fondo</w:t>
      </w:r>
    </w:p>
    <w:p w14:paraId="524B8350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Vías clasificación y estado</w:t>
      </w:r>
    </w:p>
    <w:p w14:paraId="35F96D27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 xml:space="preserve">Servicios públicos </w:t>
      </w:r>
    </w:p>
    <w:p w14:paraId="3CDD49E2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Características generales de la construcción</w:t>
      </w:r>
    </w:p>
    <w:p w14:paraId="10683F57" w14:textId="45D17146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Característica</w:t>
      </w:r>
      <w:r w:rsidR="00193715">
        <w:rPr>
          <w:rFonts w:cs="Arial"/>
          <w:i/>
          <w:iCs/>
          <w:lang w:val="es-MX"/>
        </w:rPr>
        <w:t>s</w:t>
      </w:r>
      <w:r w:rsidRPr="00193715">
        <w:rPr>
          <w:rFonts w:cs="Arial"/>
          <w:i/>
          <w:iCs/>
          <w:lang w:val="es-MX"/>
        </w:rPr>
        <w:t xml:space="preserve"> constructivas</w:t>
      </w:r>
    </w:p>
    <w:p w14:paraId="0A52B716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Distribución interna</w:t>
      </w:r>
    </w:p>
    <w:p w14:paraId="22468F9A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Anexos</w:t>
      </w:r>
    </w:p>
    <w:p w14:paraId="07FFBACD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Fotográficos</w:t>
      </w:r>
    </w:p>
    <w:p w14:paraId="78ADF242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851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Documentales</w:t>
      </w:r>
    </w:p>
    <w:p w14:paraId="4433B920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418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Contabilidad en caso de calcular lucro cesante por actividad económica.</w:t>
      </w:r>
    </w:p>
    <w:p w14:paraId="0F51D0E0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418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lastRenderedPageBreak/>
        <w:t>Impuestos de Declaración de Renta en los dos años inmediatamente anteriores, Industria y Comercio, IVA, Retención en la fuente del último año.</w:t>
      </w:r>
    </w:p>
    <w:p w14:paraId="50C6E975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418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Informes técnicos en que se pretendan demostrar inversiones en cultivos o cría de especies y rendimientos.</w:t>
      </w:r>
    </w:p>
    <w:p w14:paraId="79F6FD4D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418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Contratos de Arrendamiento.</w:t>
      </w:r>
    </w:p>
    <w:p w14:paraId="13605DF9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418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Contratos de Suministro.</w:t>
      </w:r>
    </w:p>
    <w:p w14:paraId="7301DB9E" w14:textId="0EF37761" w:rsidR="000C32F0" w:rsidRPr="00193715" w:rsidRDefault="000C32F0" w:rsidP="000C32F0">
      <w:pPr>
        <w:pStyle w:val="Prrafodelista"/>
        <w:numPr>
          <w:ilvl w:val="0"/>
          <w:numId w:val="23"/>
        </w:numPr>
        <w:ind w:left="1418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Contratos de prestación de Servicios, etc.</w:t>
      </w:r>
      <w:r w:rsidR="00193715">
        <w:rPr>
          <w:rFonts w:cs="Arial"/>
          <w:i/>
          <w:iCs/>
          <w:lang w:val="es-MX"/>
        </w:rPr>
        <w:t>]</w:t>
      </w:r>
    </w:p>
    <w:p w14:paraId="29532526" w14:textId="77777777" w:rsidR="00556964" w:rsidRPr="000466C6" w:rsidRDefault="00556964" w:rsidP="00830BF8">
      <w:pPr>
        <w:jc w:val="both"/>
        <w:rPr>
          <w:rFonts w:cs="Arial"/>
          <w:b/>
        </w:rPr>
      </w:pPr>
    </w:p>
    <w:p w14:paraId="75C4FA3E" w14:textId="77777777" w:rsidR="0086311B" w:rsidRPr="000466C6" w:rsidRDefault="0086311B" w:rsidP="00621B5F">
      <w:pPr>
        <w:pStyle w:val="Ttulo1"/>
        <w:keepNext/>
        <w:keepLines/>
        <w:numPr>
          <w:ilvl w:val="0"/>
          <w:numId w:val="5"/>
        </w:numPr>
        <w:tabs>
          <w:tab w:val="clear" w:pos="357"/>
        </w:tabs>
        <w:suppressAutoHyphens/>
        <w:spacing w:before="120" w:after="0"/>
        <w:ind w:left="567" w:hanging="567"/>
        <w:rPr>
          <w:szCs w:val="22"/>
        </w:rPr>
      </w:pPr>
      <w:bookmarkStart w:id="57" w:name="_Toc335203926"/>
      <w:bookmarkStart w:id="58" w:name="_Toc335208205"/>
      <w:bookmarkStart w:id="59" w:name="_Toc335208875"/>
      <w:bookmarkStart w:id="60" w:name="_Toc338414694"/>
      <w:bookmarkStart w:id="61" w:name="_Toc430352499"/>
      <w:bookmarkStart w:id="62" w:name="_Toc430352562"/>
      <w:bookmarkStart w:id="63" w:name="_Toc430771141"/>
      <w:bookmarkStart w:id="64" w:name="_Toc47598682"/>
      <w:r w:rsidRPr="000466C6">
        <w:rPr>
          <w:szCs w:val="22"/>
        </w:rPr>
        <w:t>MÉTODO DE AVALÚO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0466C6">
        <w:rPr>
          <w:szCs w:val="22"/>
        </w:rPr>
        <w:t xml:space="preserve"> </w:t>
      </w:r>
    </w:p>
    <w:p w14:paraId="20C11BC1" w14:textId="77777777" w:rsidR="0086311B" w:rsidRPr="000466C6" w:rsidRDefault="0086311B" w:rsidP="00001FB0">
      <w:pPr>
        <w:ind w:left="567" w:hanging="567"/>
        <w:jc w:val="both"/>
        <w:rPr>
          <w:rFonts w:cs="Arial"/>
          <w:b/>
          <w:lang w:val="es-MX"/>
        </w:rPr>
      </w:pPr>
    </w:p>
    <w:p w14:paraId="2B527F13" w14:textId="77777777" w:rsidR="0086311B" w:rsidRPr="000466C6" w:rsidRDefault="0086311B" w:rsidP="00A32CC9">
      <w:pPr>
        <w:pStyle w:val="Ttulo1"/>
        <w:keepNext/>
        <w:keepLines/>
        <w:numPr>
          <w:ilvl w:val="0"/>
          <w:numId w:val="5"/>
        </w:numPr>
        <w:tabs>
          <w:tab w:val="clear" w:pos="357"/>
        </w:tabs>
        <w:suppressAutoHyphens/>
        <w:spacing w:before="0" w:after="0"/>
        <w:ind w:left="567" w:hanging="567"/>
        <w:rPr>
          <w:szCs w:val="22"/>
        </w:rPr>
      </w:pPr>
      <w:bookmarkStart w:id="65" w:name="_Toc335203928"/>
      <w:bookmarkStart w:id="66" w:name="_Toc335208207"/>
      <w:bookmarkStart w:id="67" w:name="_Toc335208877"/>
      <w:bookmarkStart w:id="68" w:name="_Toc338414696"/>
      <w:bookmarkStart w:id="69" w:name="_Toc430352501"/>
      <w:bookmarkStart w:id="70" w:name="_Toc430352564"/>
      <w:bookmarkStart w:id="71" w:name="_Toc430771143"/>
      <w:bookmarkStart w:id="72" w:name="_Toc47598683"/>
      <w:r w:rsidRPr="000466C6">
        <w:rPr>
          <w:szCs w:val="22"/>
        </w:rPr>
        <w:t>CONSIDERACIONES GENERALES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16E1CC14" w14:textId="77777777" w:rsidR="0086311B" w:rsidRPr="000466C6" w:rsidRDefault="0086311B" w:rsidP="00A32CC9">
      <w:pPr>
        <w:ind w:left="567" w:hanging="567"/>
        <w:jc w:val="both"/>
        <w:rPr>
          <w:rFonts w:cs="Arial"/>
          <w:b/>
          <w:lang w:val="es-MX"/>
        </w:rPr>
      </w:pPr>
    </w:p>
    <w:p w14:paraId="6F5EDC60" w14:textId="77777777" w:rsidR="0086311B" w:rsidRDefault="0086311B" w:rsidP="00A32CC9">
      <w:pPr>
        <w:pStyle w:val="Ttulo1"/>
        <w:keepNext/>
        <w:keepLines/>
        <w:numPr>
          <w:ilvl w:val="0"/>
          <w:numId w:val="5"/>
        </w:numPr>
        <w:tabs>
          <w:tab w:val="clear" w:pos="357"/>
        </w:tabs>
        <w:suppressAutoHyphens/>
        <w:spacing w:before="0" w:after="0"/>
        <w:ind w:left="567" w:hanging="567"/>
        <w:rPr>
          <w:szCs w:val="22"/>
        </w:rPr>
      </w:pPr>
      <w:bookmarkStart w:id="73" w:name="_Toc335203929"/>
      <w:bookmarkStart w:id="74" w:name="_Toc335208208"/>
      <w:bookmarkStart w:id="75" w:name="_Toc335208878"/>
      <w:bookmarkStart w:id="76" w:name="_Toc338414697"/>
      <w:bookmarkStart w:id="77" w:name="_Toc430352502"/>
      <w:bookmarkStart w:id="78" w:name="_Toc430352565"/>
      <w:bookmarkStart w:id="79" w:name="_Toc430771144"/>
      <w:bookmarkStart w:id="80" w:name="_Toc47598684"/>
      <w:r w:rsidRPr="000466C6">
        <w:rPr>
          <w:szCs w:val="22"/>
        </w:rPr>
        <w:t>INVESTIGACIÓN ECONÓMICA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0466C6">
        <w:rPr>
          <w:szCs w:val="22"/>
        </w:rPr>
        <w:t xml:space="preserve"> </w:t>
      </w:r>
    </w:p>
    <w:p w14:paraId="25394929" w14:textId="77777777" w:rsidR="003832EE" w:rsidRDefault="003832EE" w:rsidP="000C32F0">
      <w:pPr>
        <w:ind w:left="709"/>
        <w:rPr>
          <w:lang w:eastAsia="es-ES"/>
        </w:rPr>
      </w:pPr>
    </w:p>
    <w:p w14:paraId="21B86E28" w14:textId="7FB7751F" w:rsidR="000C32F0" w:rsidRPr="00193715" w:rsidRDefault="00193715" w:rsidP="003832EE">
      <w:pPr>
        <w:ind w:left="709"/>
        <w:jc w:val="both"/>
        <w:rPr>
          <w:i/>
          <w:iCs/>
          <w:lang w:eastAsia="es-ES"/>
        </w:rPr>
      </w:pPr>
      <w:r w:rsidRPr="00BB3C0F">
        <w:rPr>
          <w:rFonts w:cs="Arial"/>
          <w:bCs/>
          <w:i/>
          <w:iCs/>
          <w:lang w:val="es-MX"/>
        </w:rPr>
        <w:t>[</w:t>
      </w:r>
      <w:r w:rsidR="000C32F0" w:rsidRPr="00193715">
        <w:rPr>
          <w:i/>
          <w:iCs/>
          <w:lang w:eastAsia="es-ES"/>
        </w:rPr>
        <w:t>Relacionar Fuentes que cumplan con el artículo 1 del decreto 422 de 2000, es decir que sean verificables</w:t>
      </w:r>
      <w:r>
        <w:rPr>
          <w:i/>
          <w:iCs/>
          <w:lang w:eastAsia="es-ES"/>
        </w:rPr>
        <w:t>]</w:t>
      </w:r>
    </w:p>
    <w:p w14:paraId="3B66BA37" w14:textId="77777777" w:rsidR="000C32F0" w:rsidRPr="000C32F0" w:rsidRDefault="000C32F0" w:rsidP="000C32F0">
      <w:pPr>
        <w:ind w:left="709"/>
        <w:rPr>
          <w:lang w:eastAsia="es-ES"/>
        </w:rPr>
      </w:pPr>
    </w:p>
    <w:p w14:paraId="6F02A6F8" w14:textId="77777777" w:rsidR="003832EE" w:rsidRDefault="000C32F0" w:rsidP="000C32F0">
      <w:pPr>
        <w:pStyle w:val="Ttulo1"/>
        <w:keepNext/>
        <w:keepLines/>
        <w:numPr>
          <w:ilvl w:val="0"/>
          <w:numId w:val="5"/>
        </w:numPr>
        <w:tabs>
          <w:tab w:val="clear" w:pos="357"/>
        </w:tabs>
        <w:suppressAutoHyphens/>
        <w:spacing w:before="0" w:after="0"/>
        <w:ind w:left="567" w:hanging="567"/>
        <w:rPr>
          <w:szCs w:val="22"/>
        </w:rPr>
      </w:pPr>
      <w:bookmarkStart w:id="81" w:name="_Toc47598685"/>
      <w:bookmarkStart w:id="82" w:name="_Toc335203930"/>
      <w:bookmarkStart w:id="83" w:name="_Toc335208209"/>
      <w:bookmarkStart w:id="84" w:name="_Toc335208879"/>
      <w:bookmarkStart w:id="85" w:name="_Toc338414698"/>
      <w:bookmarkStart w:id="86" w:name="_Toc430352503"/>
      <w:bookmarkStart w:id="87" w:name="_Toc430352566"/>
      <w:bookmarkStart w:id="88" w:name="_Toc430771145"/>
      <w:r w:rsidRPr="000C32F0">
        <w:rPr>
          <w:szCs w:val="22"/>
        </w:rPr>
        <w:t>VALORES ADOPTADOS PARA EL VALOR COMERCIAL DEL PREDIO (DAÑO EMERGENTE).</w:t>
      </w:r>
      <w:bookmarkStart w:id="89" w:name="_Toc47598686"/>
      <w:bookmarkEnd w:id="81"/>
    </w:p>
    <w:p w14:paraId="53CC73E0" w14:textId="77777777" w:rsidR="003832EE" w:rsidRPr="003832EE" w:rsidRDefault="003832EE" w:rsidP="003832EE">
      <w:pPr>
        <w:rPr>
          <w:lang w:eastAsia="es-ES"/>
        </w:rPr>
      </w:pPr>
    </w:p>
    <w:p w14:paraId="658634E9" w14:textId="77777777" w:rsidR="000C32F0" w:rsidRDefault="000C32F0" w:rsidP="000C32F0">
      <w:pPr>
        <w:pStyle w:val="Ttulo1"/>
        <w:keepNext/>
        <w:keepLines/>
        <w:numPr>
          <w:ilvl w:val="0"/>
          <w:numId w:val="5"/>
        </w:numPr>
        <w:tabs>
          <w:tab w:val="clear" w:pos="357"/>
        </w:tabs>
        <w:suppressAutoHyphens/>
        <w:spacing w:before="0" w:after="0"/>
        <w:ind w:left="567" w:hanging="567"/>
      </w:pPr>
      <w:r w:rsidRPr="00773E1B">
        <w:t>CALCULO DE LA INDEMNIZACIÓN (LUCRO CESANTE).</w:t>
      </w:r>
      <w:bookmarkEnd w:id="89"/>
    </w:p>
    <w:p w14:paraId="68A8B4FF" w14:textId="3C151A2D" w:rsidR="003832EE" w:rsidRDefault="003832EE" w:rsidP="003832EE">
      <w:pPr>
        <w:rPr>
          <w:lang w:eastAsia="es-ES"/>
        </w:rPr>
      </w:pPr>
    </w:p>
    <w:p w14:paraId="109A0A31" w14:textId="35144F0A" w:rsidR="00193715" w:rsidRPr="003832EE" w:rsidRDefault="00193715" w:rsidP="003832EE">
      <w:pPr>
        <w:rPr>
          <w:lang w:eastAsia="es-ES"/>
        </w:rPr>
      </w:pPr>
      <w:r w:rsidRPr="00BB3C0F">
        <w:rPr>
          <w:rFonts w:cs="Arial"/>
          <w:bCs/>
          <w:i/>
          <w:iCs/>
          <w:lang w:val="es-MX"/>
        </w:rPr>
        <w:t>[</w:t>
      </w:r>
      <w:r>
        <w:rPr>
          <w:rFonts w:cs="Arial"/>
          <w:bCs/>
          <w:i/>
          <w:iCs/>
          <w:lang w:val="es-MX"/>
        </w:rPr>
        <w:t>indicar:</w:t>
      </w:r>
    </w:p>
    <w:p w14:paraId="2B34791F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134" w:hanging="425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Informar los documentos en que se fundamente esta indemnización</w:t>
      </w:r>
    </w:p>
    <w:p w14:paraId="171775FA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134" w:hanging="425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Relacionar las fuentes de la verificación de mercadeo de rentas en la zona.</w:t>
      </w:r>
    </w:p>
    <w:p w14:paraId="7A15B7E1" w14:textId="2B4C4117" w:rsidR="000C32F0" w:rsidRPr="00193715" w:rsidRDefault="000C32F0" w:rsidP="000C32F0">
      <w:pPr>
        <w:pStyle w:val="Prrafodelista"/>
        <w:numPr>
          <w:ilvl w:val="0"/>
          <w:numId w:val="23"/>
        </w:numPr>
        <w:ind w:left="1134" w:hanging="425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Explicar el método utilizado para calcularlas.</w:t>
      </w:r>
    </w:p>
    <w:p w14:paraId="5838A553" w14:textId="2235B698" w:rsidR="000C32F0" w:rsidRPr="00193715" w:rsidRDefault="000C32F0" w:rsidP="000C32F0">
      <w:pPr>
        <w:ind w:left="709"/>
        <w:jc w:val="both"/>
        <w:rPr>
          <w:i/>
          <w:iCs/>
          <w:lang w:eastAsia="es-ES"/>
        </w:rPr>
      </w:pPr>
      <w:r w:rsidRPr="00193715">
        <w:rPr>
          <w:i/>
          <w:iCs/>
          <w:lang w:eastAsia="es-ES"/>
        </w:rPr>
        <w:t xml:space="preserve">En este punto es importante resaltar que Teniendo en cuenta la Ley 820 de 2003, “… Por medio de la cual se establecen los incrementos a los que se deben someter los </w:t>
      </w:r>
      <w:r w:rsidR="00193715" w:rsidRPr="00193715">
        <w:rPr>
          <w:i/>
          <w:iCs/>
          <w:lang w:eastAsia="es-ES"/>
        </w:rPr>
        <w:t>cánones</w:t>
      </w:r>
      <w:r w:rsidRPr="00193715">
        <w:rPr>
          <w:i/>
          <w:iCs/>
          <w:lang w:eastAsia="es-ES"/>
        </w:rPr>
        <w:t xml:space="preserve"> de arrendamiento de los inmuebles, se tiene que en los contratos anteriores al año 2003, el incremento máximo que se debe realizar no debe exceder el 3% anual.</w:t>
      </w:r>
    </w:p>
    <w:p w14:paraId="102B55E5" w14:textId="77777777" w:rsidR="000C32F0" w:rsidRPr="00193715" w:rsidRDefault="000C32F0" w:rsidP="000C32F0">
      <w:pPr>
        <w:pStyle w:val="Prrafodelista"/>
        <w:spacing w:line="276" w:lineRule="auto"/>
        <w:ind w:left="851"/>
        <w:rPr>
          <w:i/>
          <w:iCs/>
          <w:sz w:val="16"/>
          <w:szCs w:val="16"/>
        </w:rPr>
      </w:pPr>
    </w:p>
    <w:p w14:paraId="698AE584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134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Cálculo de Utilidades dejadas de percibir. (Siempre y cuando la ordene el juez)</w:t>
      </w:r>
    </w:p>
    <w:p w14:paraId="1093E30E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134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Describir la actividad económica objeto de indemnización.</w:t>
      </w:r>
    </w:p>
    <w:p w14:paraId="147A4B5B" w14:textId="77777777" w:rsidR="000C32F0" w:rsidRPr="00193715" w:rsidRDefault="000C32F0" w:rsidP="000C32F0">
      <w:pPr>
        <w:pStyle w:val="Prrafodelista"/>
        <w:numPr>
          <w:ilvl w:val="0"/>
          <w:numId w:val="23"/>
        </w:numPr>
        <w:ind w:left="1134" w:hanging="284"/>
        <w:jc w:val="both"/>
        <w:rPr>
          <w:rFonts w:cs="Arial"/>
          <w:i/>
          <w:iCs/>
          <w:lang w:val="es-MX"/>
        </w:rPr>
      </w:pPr>
      <w:r w:rsidRPr="00193715">
        <w:rPr>
          <w:rFonts w:cs="Arial"/>
          <w:i/>
          <w:iCs/>
          <w:lang w:val="es-MX"/>
        </w:rPr>
        <w:t>Hacer constar si los soportes contables corresponden con los formularios constancias de Declaración de Impuestos Aportados.( En caso de que se aporte contabilidad)</w:t>
      </w:r>
    </w:p>
    <w:p w14:paraId="32A9AF89" w14:textId="77777777" w:rsidR="000C32F0" w:rsidRPr="00193715" w:rsidRDefault="000C32F0" w:rsidP="000C32F0">
      <w:pPr>
        <w:pStyle w:val="Prrafodelista"/>
        <w:ind w:left="851"/>
        <w:rPr>
          <w:i/>
          <w:iCs/>
          <w:sz w:val="16"/>
          <w:szCs w:val="16"/>
        </w:rPr>
      </w:pPr>
    </w:p>
    <w:p w14:paraId="32BFED91" w14:textId="19B0B8F7" w:rsidR="000C32F0" w:rsidRPr="00193715" w:rsidRDefault="000C32F0" w:rsidP="000C32F0">
      <w:pPr>
        <w:ind w:left="709"/>
        <w:jc w:val="both"/>
        <w:rPr>
          <w:i/>
          <w:iCs/>
          <w:lang w:eastAsia="es-ES"/>
        </w:rPr>
      </w:pPr>
      <w:r w:rsidRPr="00193715">
        <w:rPr>
          <w:i/>
          <w:iCs/>
          <w:lang w:eastAsia="es-ES"/>
        </w:rPr>
        <w:t xml:space="preserve">Relacionar los formularios de declaración de impuestos por fecha de presentación. En caso de que la actividad económica se desarrolle de manera informal, se debe describir e informar al juez que se evidenció pero que no existen documentos </w:t>
      </w:r>
      <w:r w:rsidRPr="00193715">
        <w:rPr>
          <w:i/>
          <w:iCs/>
          <w:lang w:eastAsia="es-ES"/>
        </w:rPr>
        <w:lastRenderedPageBreak/>
        <w:t xml:space="preserve">fiscales que permitan proceder con su cálculo. Así entonces, el juez determinará si la indemnización procede y la </w:t>
      </w:r>
      <w:r w:rsidR="00193715" w:rsidRPr="00193715">
        <w:rPr>
          <w:i/>
          <w:iCs/>
          <w:lang w:eastAsia="es-ES"/>
        </w:rPr>
        <w:t>calculará</w:t>
      </w:r>
      <w:r w:rsidRPr="00193715">
        <w:rPr>
          <w:i/>
          <w:iCs/>
          <w:lang w:eastAsia="es-ES"/>
        </w:rPr>
        <w:t xml:space="preserve"> en salarios mínimos legales mensuales vigentes.</w:t>
      </w:r>
      <w:r w:rsidR="00193715">
        <w:rPr>
          <w:i/>
          <w:iCs/>
          <w:lang w:eastAsia="es-ES"/>
        </w:rPr>
        <w:t>]</w:t>
      </w:r>
    </w:p>
    <w:p w14:paraId="0809A281" w14:textId="77777777" w:rsidR="000C32F0" w:rsidRPr="000C32F0" w:rsidRDefault="000C32F0" w:rsidP="000C32F0">
      <w:pPr>
        <w:ind w:left="709"/>
        <w:jc w:val="both"/>
        <w:rPr>
          <w:lang w:eastAsia="es-ES"/>
        </w:rPr>
      </w:pPr>
    </w:p>
    <w:p w14:paraId="74ABE5A2" w14:textId="77777777" w:rsidR="000C32F0" w:rsidRPr="000C32F0" w:rsidRDefault="000C32F0" w:rsidP="000C32F0">
      <w:pPr>
        <w:ind w:left="709"/>
        <w:jc w:val="both"/>
        <w:rPr>
          <w:lang w:eastAsia="es-ES"/>
        </w:rPr>
      </w:pPr>
      <w:r w:rsidRPr="000C32F0">
        <w:rPr>
          <w:lang w:eastAsia="es-ES"/>
        </w:rPr>
        <w:t>Atentamente,</w:t>
      </w:r>
    </w:p>
    <w:p w14:paraId="01956F97" w14:textId="77777777" w:rsidR="000C32F0" w:rsidRDefault="000C32F0" w:rsidP="000C32F0">
      <w:pPr>
        <w:ind w:left="709"/>
        <w:jc w:val="both"/>
        <w:rPr>
          <w:lang w:eastAsia="es-ES"/>
        </w:rPr>
      </w:pPr>
    </w:p>
    <w:p w14:paraId="5CE6B185" w14:textId="77777777" w:rsidR="000C32F0" w:rsidRDefault="000C32F0" w:rsidP="000C32F0">
      <w:pPr>
        <w:ind w:left="709"/>
        <w:jc w:val="both"/>
        <w:rPr>
          <w:lang w:eastAsia="es-ES"/>
        </w:rPr>
      </w:pPr>
    </w:p>
    <w:p w14:paraId="193527F7" w14:textId="77777777" w:rsidR="000C32F0" w:rsidRPr="000C32F0" w:rsidRDefault="000C32F0" w:rsidP="000C32F0">
      <w:pPr>
        <w:ind w:left="709"/>
        <w:jc w:val="both"/>
        <w:rPr>
          <w:lang w:eastAsia="es-ES"/>
        </w:rPr>
      </w:pPr>
    </w:p>
    <w:p w14:paraId="274AFC35" w14:textId="45F09588" w:rsidR="000C32F0" w:rsidRPr="00193715" w:rsidRDefault="00193715" w:rsidP="000C32F0">
      <w:pPr>
        <w:ind w:left="709"/>
        <w:jc w:val="both"/>
        <w:rPr>
          <w:rFonts w:cs="Arial"/>
          <w:i/>
          <w:iCs/>
        </w:rPr>
      </w:pPr>
      <w:r w:rsidRPr="00BB3C0F">
        <w:rPr>
          <w:rFonts w:cs="Arial"/>
          <w:bCs/>
          <w:i/>
          <w:iCs/>
          <w:lang w:val="es-MX"/>
        </w:rPr>
        <w:t>[</w:t>
      </w:r>
      <w:r w:rsidR="000C32F0" w:rsidRPr="00193715">
        <w:rPr>
          <w:rFonts w:cs="Arial"/>
          <w:i/>
          <w:iCs/>
        </w:rPr>
        <w:t xml:space="preserve">NOMBRE COMPLETO DEL AVALUADOR Y RAA </w:t>
      </w:r>
      <w:r>
        <w:rPr>
          <w:rFonts w:cs="Arial"/>
          <w:i/>
          <w:iCs/>
        </w:rPr>
        <w:t>]</w:t>
      </w:r>
    </w:p>
    <w:bookmarkEnd w:id="82"/>
    <w:bookmarkEnd w:id="83"/>
    <w:bookmarkEnd w:id="84"/>
    <w:bookmarkEnd w:id="85"/>
    <w:bookmarkEnd w:id="86"/>
    <w:bookmarkEnd w:id="87"/>
    <w:bookmarkEnd w:id="88"/>
    <w:p w14:paraId="02BA500E" w14:textId="77777777" w:rsidR="000C32F0" w:rsidRPr="004D7D84" w:rsidRDefault="000C32F0" w:rsidP="000C32F0">
      <w:pPr>
        <w:rPr>
          <w:sz w:val="16"/>
          <w:szCs w:val="16"/>
        </w:rPr>
      </w:pPr>
    </w:p>
    <w:sectPr w:rsidR="000C32F0" w:rsidRPr="004D7D84" w:rsidSect="008234ED">
      <w:headerReference w:type="default" r:id="rId8"/>
      <w:footerReference w:type="default" r:id="rId9"/>
      <w:pgSz w:w="12240" w:h="15840"/>
      <w:pgMar w:top="1417" w:right="1701" w:bottom="1417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0BCC6" w14:textId="77777777" w:rsidR="00BD7228" w:rsidRDefault="00BD7228" w:rsidP="00291F63">
      <w:r>
        <w:separator/>
      </w:r>
    </w:p>
  </w:endnote>
  <w:endnote w:type="continuationSeparator" w:id="0">
    <w:p w14:paraId="5D5F8359" w14:textId="77777777" w:rsidR="00BD7228" w:rsidRDefault="00BD7228" w:rsidP="00291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B9B09" w14:textId="72CDBAB6" w:rsidR="0026128A" w:rsidRPr="0026128A" w:rsidRDefault="0026128A">
    <w:pPr>
      <w:pStyle w:val="Piedepgina"/>
      <w:rPr>
        <w:sz w:val="14"/>
        <w:szCs w:val="14"/>
        <w:lang w:val="es-CO"/>
      </w:rPr>
    </w:pPr>
    <w:r w:rsidRPr="0026128A">
      <w:rPr>
        <w:sz w:val="14"/>
        <w:szCs w:val="14"/>
        <w:lang w:val="es-CO"/>
      </w:rPr>
      <w:t>GESTIÓN CATASTRAL</w:t>
    </w:r>
    <w:r w:rsidRPr="0026128A">
      <w:rPr>
        <w:sz w:val="14"/>
        <w:szCs w:val="14"/>
        <w:lang w:val="es-CO"/>
      </w:rPr>
      <w:ptab w:relativeTo="margin" w:alignment="center" w:leader="none"/>
    </w:r>
    <w:r w:rsidRPr="0026128A">
      <w:rPr>
        <w:sz w:val="14"/>
        <w:szCs w:val="14"/>
        <w:lang w:val="es-CO"/>
      </w:rPr>
      <w:ptab w:relativeTo="margin" w:alignment="right" w:leader="none"/>
    </w:r>
    <w:r w:rsidRPr="0026128A">
      <w:rPr>
        <w:sz w:val="14"/>
        <w:szCs w:val="14"/>
        <w:lang w:val="es-CO"/>
      </w:rPr>
      <w:t>FO-GCT-PC09-07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49E17" w14:textId="77777777" w:rsidR="00BD7228" w:rsidRDefault="00BD7228" w:rsidP="00291F63">
      <w:r>
        <w:separator/>
      </w:r>
    </w:p>
  </w:footnote>
  <w:footnote w:type="continuationSeparator" w:id="0">
    <w:p w14:paraId="6907A8E9" w14:textId="77777777" w:rsidR="00BD7228" w:rsidRDefault="00BD7228" w:rsidP="00291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327"/>
      <w:gridCol w:w="5108"/>
      <w:gridCol w:w="1337"/>
      <w:gridCol w:w="450"/>
      <w:gridCol w:w="715"/>
    </w:tblGrid>
    <w:tr w:rsidR="00364CE1" w:rsidRPr="008234ED" w14:paraId="6EAD6852" w14:textId="77777777" w:rsidTr="008234ED">
      <w:trPr>
        <w:cantSplit/>
        <w:trHeight w:hRule="exact" w:val="456"/>
        <w:jc w:val="center"/>
      </w:trPr>
      <w:tc>
        <w:tcPr>
          <w:tcW w:w="742" w:type="pct"/>
          <w:vMerge w:val="restart"/>
          <w:tcBorders>
            <w:left w:val="double" w:sz="4" w:space="0" w:color="auto"/>
          </w:tcBorders>
          <w:shd w:val="clear" w:color="auto" w:fill="auto"/>
        </w:tcPr>
        <w:p w14:paraId="505503D5" w14:textId="77777777" w:rsidR="00364CE1" w:rsidRPr="008234ED" w:rsidRDefault="00364CE1" w:rsidP="00FC5FE6">
          <w:pPr>
            <w:pStyle w:val="Encabezado"/>
            <w:rPr>
              <w:noProof/>
            </w:rPr>
          </w:pPr>
          <w:r w:rsidRPr="008234ED">
            <w:rPr>
              <w:noProof/>
              <w:lang w:val="es-CO" w:eastAsia="es-CO"/>
            </w:rPr>
            <w:drawing>
              <wp:anchor distT="0" distB="0" distL="114300" distR="114300" simplePos="0" relativeHeight="251674112" behindDoc="0" locked="0" layoutInCell="1" allowOverlap="1" wp14:anchorId="1D66DDDB" wp14:editId="0E59E75D">
                <wp:simplePos x="0" y="0"/>
                <wp:positionH relativeFrom="column">
                  <wp:posOffset>92710</wp:posOffset>
                </wp:positionH>
                <wp:positionV relativeFrom="paragraph">
                  <wp:posOffset>27305</wp:posOffset>
                </wp:positionV>
                <wp:extent cx="542925" cy="666750"/>
                <wp:effectExtent l="0" t="0" r="9525" b="0"/>
                <wp:wrapNone/>
                <wp:docPr id="11" name="0 Imagen" descr="untitled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untitled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858" w:type="pct"/>
          <w:vMerge w:val="restart"/>
          <w:tcBorders>
            <w:bottom w:val="double" w:sz="4" w:space="0" w:color="auto"/>
          </w:tcBorders>
          <w:shd w:val="clear" w:color="auto" w:fill="auto"/>
          <w:vAlign w:val="center"/>
        </w:tcPr>
        <w:p w14:paraId="6880EB6D" w14:textId="77777777" w:rsidR="00996BF1" w:rsidRPr="00553D69" w:rsidRDefault="00996BF1" w:rsidP="00996BF1">
          <w:pPr>
            <w:spacing w:before="120" w:after="120"/>
            <w:jc w:val="center"/>
            <w:rPr>
              <w:b/>
              <w:sz w:val="20"/>
              <w:szCs w:val="20"/>
            </w:rPr>
          </w:pPr>
          <w:r w:rsidRPr="00553D69">
            <w:rPr>
              <w:b/>
              <w:sz w:val="20"/>
              <w:szCs w:val="20"/>
            </w:rPr>
            <w:t>INFORME AVALÚO PARA INDEMNIZACIONES</w:t>
          </w:r>
        </w:p>
        <w:p w14:paraId="34D4A7C3" w14:textId="77777777" w:rsidR="00364CE1" w:rsidRPr="008234ED" w:rsidRDefault="00996BF1" w:rsidP="00996BF1">
          <w:pPr>
            <w:pStyle w:val="Ttulo5"/>
            <w:spacing w:after="120"/>
            <w:jc w:val="center"/>
            <w:rPr>
              <w:rFonts w:ascii="Arial" w:hAnsi="Arial" w:cs="Arial"/>
              <w:i/>
            </w:rPr>
          </w:pPr>
          <w:r w:rsidRPr="00553D69">
            <w:rPr>
              <w:rFonts w:ascii="Arial" w:hAnsi="Arial" w:cs="Arial"/>
              <w:color w:val="auto"/>
              <w:sz w:val="16"/>
              <w:szCs w:val="16"/>
            </w:rPr>
            <w:t>GESTIÓN CATASTRAL</w:t>
          </w:r>
        </w:p>
      </w:tc>
      <w:tc>
        <w:tcPr>
          <w:tcW w:w="748" w:type="pct"/>
          <w:tcBorders>
            <w:bottom w:val="single" w:sz="4" w:space="0" w:color="auto"/>
          </w:tcBorders>
          <w:shd w:val="clear" w:color="auto" w:fill="auto"/>
          <w:vAlign w:val="center"/>
        </w:tcPr>
        <w:p w14:paraId="5D34C4A5" w14:textId="77777777" w:rsidR="00364CE1" w:rsidRPr="008234ED" w:rsidRDefault="00364CE1" w:rsidP="00EE49FD">
          <w:pPr>
            <w:jc w:val="center"/>
            <w:rPr>
              <w:rFonts w:cs="Arial"/>
              <w:sz w:val="14"/>
              <w:szCs w:val="14"/>
            </w:rPr>
          </w:pPr>
          <w:r w:rsidRPr="008234ED">
            <w:rPr>
              <w:rFonts w:cs="Arial"/>
              <w:sz w:val="14"/>
              <w:szCs w:val="14"/>
            </w:rPr>
            <w:t>FECHA DE VISITA AL PREDIO</w:t>
          </w:r>
        </w:p>
      </w:tc>
      <w:tc>
        <w:tcPr>
          <w:tcW w:w="652" w:type="pct"/>
          <w:gridSpan w:val="2"/>
          <w:tcBorders>
            <w:bottom w:val="nil"/>
            <w:right w:val="double" w:sz="4" w:space="0" w:color="auto"/>
          </w:tcBorders>
          <w:shd w:val="clear" w:color="auto" w:fill="auto"/>
          <w:tcMar>
            <w:left w:w="28" w:type="dxa"/>
            <w:right w:w="28" w:type="dxa"/>
          </w:tcMar>
          <w:vAlign w:val="center"/>
        </w:tcPr>
        <w:p w14:paraId="4C68E1DB" w14:textId="77777777" w:rsidR="00364CE1" w:rsidRPr="008234ED" w:rsidRDefault="00364CE1" w:rsidP="00841624">
          <w:pPr>
            <w:spacing w:before="120"/>
            <w:jc w:val="center"/>
            <w:rPr>
              <w:rFonts w:cs="Arial"/>
              <w:sz w:val="14"/>
              <w:szCs w:val="14"/>
            </w:rPr>
          </w:pPr>
          <w:r w:rsidRPr="008234ED">
            <w:rPr>
              <w:rFonts w:cs="Arial"/>
              <w:sz w:val="14"/>
              <w:szCs w:val="14"/>
            </w:rPr>
            <w:t xml:space="preserve">Página </w:t>
          </w:r>
          <w:r w:rsidRPr="008234ED">
            <w:rPr>
              <w:rFonts w:cs="Arial"/>
              <w:b/>
              <w:sz w:val="14"/>
              <w:szCs w:val="14"/>
            </w:rPr>
            <w:fldChar w:fldCharType="begin"/>
          </w:r>
          <w:r w:rsidRPr="008234ED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234ED">
            <w:rPr>
              <w:rFonts w:cs="Arial"/>
              <w:b/>
              <w:sz w:val="14"/>
              <w:szCs w:val="14"/>
            </w:rPr>
            <w:fldChar w:fldCharType="separate"/>
          </w:r>
          <w:r w:rsidR="0050426F">
            <w:rPr>
              <w:rFonts w:cs="Arial"/>
              <w:b/>
              <w:noProof/>
              <w:sz w:val="14"/>
              <w:szCs w:val="14"/>
            </w:rPr>
            <w:t>1</w:t>
          </w:r>
          <w:r w:rsidRPr="008234ED">
            <w:rPr>
              <w:rFonts w:cs="Arial"/>
              <w:b/>
              <w:sz w:val="14"/>
              <w:szCs w:val="14"/>
            </w:rPr>
            <w:fldChar w:fldCharType="end"/>
          </w:r>
          <w:r w:rsidRPr="008234ED">
            <w:rPr>
              <w:rFonts w:cs="Arial"/>
              <w:sz w:val="14"/>
              <w:szCs w:val="14"/>
            </w:rPr>
            <w:t xml:space="preserve"> de </w:t>
          </w:r>
          <w:r w:rsidRPr="008234ED">
            <w:rPr>
              <w:rFonts w:cs="Arial"/>
              <w:b/>
              <w:sz w:val="14"/>
              <w:szCs w:val="14"/>
            </w:rPr>
            <w:fldChar w:fldCharType="begin"/>
          </w:r>
          <w:r w:rsidRPr="008234ED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8234ED">
            <w:rPr>
              <w:rFonts w:cs="Arial"/>
              <w:b/>
              <w:sz w:val="14"/>
              <w:szCs w:val="14"/>
            </w:rPr>
            <w:fldChar w:fldCharType="separate"/>
          </w:r>
          <w:r w:rsidR="0050426F">
            <w:rPr>
              <w:rFonts w:cs="Arial"/>
              <w:b/>
              <w:noProof/>
              <w:sz w:val="14"/>
              <w:szCs w:val="14"/>
            </w:rPr>
            <w:t>4</w:t>
          </w:r>
          <w:r w:rsidRPr="008234ED">
            <w:rPr>
              <w:rFonts w:cs="Arial"/>
              <w:b/>
              <w:sz w:val="14"/>
              <w:szCs w:val="14"/>
            </w:rPr>
            <w:fldChar w:fldCharType="end"/>
          </w:r>
        </w:p>
      </w:tc>
    </w:tr>
    <w:tr w:rsidR="00364CE1" w:rsidRPr="00EE49FD" w14:paraId="701F3191" w14:textId="77777777" w:rsidTr="008234ED">
      <w:trPr>
        <w:cantSplit/>
        <w:trHeight w:hRule="exact" w:val="720"/>
        <w:jc w:val="center"/>
      </w:trPr>
      <w:tc>
        <w:tcPr>
          <w:tcW w:w="742" w:type="pct"/>
          <w:vMerge/>
          <w:tcBorders>
            <w:left w:val="double" w:sz="4" w:space="0" w:color="auto"/>
          </w:tcBorders>
          <w:shd w:val="clear" w:color="auto" w:fill="auto"/>
        </w:tcPr>
        <w:p w14:paraId="0D8802DC" w14:textId="77777777" w:rsidR="00364CE1" w:rsidRPr="008234ED" w:rsidRDefault="00364CE1" w:rsidP="00FC5FE6">
          <w:pPr>
            <w:pStyle w:val="Encabezado"/>
            <w:rPr>
              <w:noProof/>
            </w:rPr>
          </w:pPr>
        </w:p>
      </w:tc>
      <w:tc>
        <w:tcPr>
          <w:tcW w:w="2858" w:type="pct"/>
          <w:vMerge/>
          <w:shd w:val="clear" w:color="auto" w:fill="auto"/>
        </w:tcPr>
        <w:p w14:paraId="35E26925" w14:textId="77777777" w:rsidR="00364CE1" w:rsidRPr="008234ED" w:rsidRDefault="00364CE1" w:rsidP="00FC5FE6">
          <w:pPr>
            <w:pStyle w:val="Ttulo4"/>
            <w:rPr>
              <w:rFonts w:ascii="Arial" w:hAnsi="Arial" w:cs="Arial"/>
            </w:rPr>
          </w:pPr>
        </w:p>
      </w:tc>
      <w:tc>
        <w:tcPr>
          <w:tcW w:w="748" w:type="pct"/>
          <w:tcBorders>
            <w:top w:val="single" w:sz="4" w:space="0" w:color="auto"/>
          </w:tcBorders>
          <w:shd w:val="clear" w:color="auto" w:fill="auto"/>
        </w:tcPr>
        <w:p w14:paraId="49E88543" w14:textId="77777777" w:rsidR="00364CE1" w:rsidRPr="001D27FD" w:rsidRDefault="00364CE1" w:rsidP="00EA701C">
          <w:pPr>
            <w:spacing w:before="120"/>
            <w:jc w:val="center"/>
            <w:rPr>
              <w:rFonts w:cs="Arial"/>
              <w:color w:val="FF0000"/>
              <w:sz w:val="14"/>
              <w:szCs w:val="14"/>
            </w:rPr>
          </w:pPr>
          <w:r w:rsidRPr="008234ED">
            <w:rPr>
              <w:rFonts w:cs="Arial"/>
              <w:sz w:val="14"/>
              <w:szCs w:val="14"/>
            </w:rPr>
            <w:t>AAAA-MM-DD</w:t>
          </w:r>
          <w:r>
            <w:rPr>
              <w:rFonts w:cs="Arial"/>
              <w:sz w:val="14"/>
              <w:szCs w:val="14"/>
            </w:rPr>
            <w:t xml:space="preserve"> </w:t>
          </w:r>
        </w:p>
      </w:tc>
      <w:tc>
        <w:tcPr>
          <w:tcW w:w="252" w:type="pct"/>
          <w:tcBorders>
            <w:top w:val="nil"/>
            <w:right w:val="nil"/>
          </w:tcBorders>
          <w:shd w:val="clear" w:color="auto" w:fill="auto"/>
          <w:tcMar>
            <w:left w:w="28" w:type="dxa"/>
            <w:right w:w="28" w:type="dxa"/>
          </w:tcMar>
          <w:vAlign w:val="center"/>
        </w:tcPr>
        <w:p w14:paraId="784D267D" w14:textId="77777777" w:rsidR="00364CE1" w:rsidRPr="00EE49FD" w:rsidRDefault="00364CE1" w:rsidP="00FC5FE6">
          <w:pPr>
            <w:rPr>
              <w:rFonts w:cs="Arial"/>
              <w:sz w:val="14"/>
              <w:szCs w:val="14"/>
            </w:rPr>
          </w:pPr>
        </w:p>
      </w:tc>
      <w:tc>
        <w:tcPr>
          <w:tcW w:w="400" w:type="pct"/>
          <w:tcBorders>
            <w:top w:val="nil"/>
            <w:left w:val="nil"/>
            <w:right w:val="double" w:sz="4" w:space="0" w:color="auto"/>
          </w:tcBorders>
          <w:shd w:val="clear" w:color="auto" w:fill="auto"/>
          <w:tcMar>
            <w:left w:w="28" w:type="dxa"/>
            <w:right w:w="28" w:type="dxa"/>
          </w:tcMar>
          <w:vAlign w:val="center"/>
        </w:tcPr>
        <w:p w14:paraId="42CA90BB" w14:textId="77777777" w:rsidR="00364CE1" w:rsidRPr="00EE49FD" w:rsidRDefault="00364CE1" w:rsidP="00FC5FE6">
          <w:pPr>
            <w:rPr>
              <w:rFonts w:cs="Arial"/>
              <w:sz w:val="14"/>
              <w:szCs w:val="14"/>
            </w:rPr>
          </w:pPr>
        </w:p>
      </w:tc>
    </w:tr>
  </w:tbl>
  <w:p w14:paraId="77BD8D7F" w14:textId="77777777" w:rsidR="00364CE1" w:rsidRPr="00291F63" w:rsidRDefault="00364CE1">
    <w:pPr>
      <w:pStyle w:val="Encabezado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10433DF"/>
    <w:multiLevelType w:val="multilevel"/>
    <w:tmpl w:val="782E14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25" w:hanging="10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10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10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623D20"/>
    <w:multiLevelType w:val="hybridMultilevel"/>
    <w:tmpl w:val="7F66F78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9A44FF"/>
    <w:multiLevelType w:val="hybridMultilevel"/>
    <w:tmpl w:val="3F44A362"/>
    <w:lvl w:ilvl="0" w:tplc="00000004">
      <w:start w:val="107"/>
      <w:numFmt w:val="bullet"/>
      <w:lvlText w:val="-"/>
      <w:lvlJc w:val="left"/>
      <w:pPr>
        <w:ind w:left="2007" w:hanging="360"/>
      </w:pPr>
      <w:rPr>
        <w:rFonts w:ascii="Times New Roman" w:hAnsi="Times New Roman"/>
        <w:b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8E495D"/>
    <w:multiLevelType w:val="hybridMultilevel"/>
    <w:tmpl w:val="8B42083E"/>
    <w:lvl w:ilvl="0" w:tplc="0C0A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 w15:restartNumberingAfterBreak="0">
    <w:nsid w:val="0E0459BC"/>
    <w:multiLevelType w:val="multilevel"/>
    <w:tmpl w:val="A34041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5A00BB"/>
    <w:multiLevelType w:val="multilevel"/>
    <w:tmpl w:val="7D70D8FC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D4530E"/>
    <w:multiLevelType w:val="multilevel"/>
    <w:tmpl w:val="7900796C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B03257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1DE1CC6"/>
    <w:multiLevelType w:val="hybridMultilevel"/>
    <w:tmpl w:val="046AAF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C20CD"/>
    <w:multiLevelType w:val="multilevel"/>
    <w:tmpl w:val="435A4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C645E51"/>
    <w:multiLevelType w:val="hybridMultilevel"/>
    <w:tmpl w:val="44E2E3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33708"/>
    <w:multiLevelType w:val="hybridMultilevel"/>
    <w:tmpl w:val="0C5EEE7E"/>
    <w:lvl w:ilvl="0" w:tplc="118EC3DA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56493"/>
    <w:multiLevelType w:val="hybridMultilevel"/>
    <w:tmpl w:val="72B02C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1430F"/>
    <w:multiLevelType w:val="hybridMultilevel"/>
    <w:tmpl w:val="AA7A79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13328"/>
    <w:multiLevelType w:val="hybridMultilevel"/>
    <w:tmpl w:val="7D90A328"/>
    <w:lvl w:ilvl="0" w:tplc="84F40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9CD6100"/>
    <w:multiLevelType w:val="hybridMultilevel"/>
    <w:tmpl w:val="0D3E86A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CE51F1"/>
    <w:multiLevelType w:val="hybridMultilevel"/>
    <w:tmpl w:val="806A0BC8"/>
    <w:lvl w:ilvl="0" w:tplc="323482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E7625"/>
    <w:multiLevelType w:val="hybridMultilevel"/>
    <w:tmpl w:val="5DEA686E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A8509F9"/>
    <w:multiLevelType w:val="hybridMultilevel"/>
    <w:tmpl w:val="789C747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96610"/>
    <w:multiLevelType w:val="hybridMultilevel"/>
    <w:tmpl w:val="715E8FFA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2333023"/>
    <w:multiLevelType w:val="hybridMultilevel"/>
    <w:tmpl w:val="E60AC6AE"/>
    <w:lvl w:ilvl="0" w:tplc="00000004">
      <w:start w:val="107"/>
      <w:numFmt w:val="bullet"/>
      <w:lvlText w:val="-"/>
      <w:lvlJc w:val="left"/>
      <w:pPr>
        <w:ind w:left="1440" w:hanging="360"/>
      </w:pPr>
      <w:rPr>
        <w:rFonts w:ascii="Times New Roman" w:hAnsi="Times New Roman"/>
        <w:b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CC7A0B"/>
    <w:multiLevelType w:val="multilevel"/>
    <w:tmpl w:val="67AA7EC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E897F36"/>
    <w:multiLevelType w:val="hybridMultilevel"/>
    <w:tmpl w:val="FEEC3190"/>
    <w:lvl w:ilvl="0" w:tplc="118EC3DA">
      <w:start w:val="1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EC377FE"/>
    <w:multiLevelType w:val="hybridMultilevel"/>
    <w:tmpl w:val="3E48D1C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CFF189D"/>
    <w:multiLevelType w:val="hybridMultilevel"/>
    <w:tmpl w:val="DC8C950E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11"/>
  </w:num>
  <w:num w:numId="7">
    <w:abstractNumId w:val="15"/>
  </w:num>
  <w:num w:numId="8">
    <w:abstractNumId w:val="13"/>
  </w:num>
  <w:num w:numId="9">
    <w:abstractNumId w:val="19"/>
  </w:num>
  <w:num w:numId="10">
    <w:abstractNumId w:val="22"/>
  </w:num>
  <w:num w:numId="11">
    <w:abstractNumId w:val="14"/>
  </w:num>
  <w:num w:numId="12">
    <w:abstractNumId w:val="16"/>
  </w:num>
  <w:num w:numId="13">
    <w:abstractNumId w:val="2"/>
  </w:num>
  <w:num w:numId="14">
    <w:abstractNumId w:val="10"/>
  </w:num>
  <w:num w:numId="15">
    <w:abstractNumId w:val="12"/>
  </w:num>
  <w:num w:numId="16">
    <w:abstractNumId w:val="9"/>
  </w:num>
  <w:num w:numId="17">
    <w:abstractNumId w:val="23"/>
  </w:num>
  <w:num w:numId="18">
    <w:abstractNumId w:val="24"/>
  </w:num>
  <w:num w:numId="19">
    <w:abstractNumId w:val="8"/>
  </w:num>
  <w:num w:numId="20">
    <w:abstractNumId w:val="4"/>
  </w:num>
  <w:num w:numId="21">
    <w:abstractNumId w:val="25"/>
  </w:num>
  <w:num w:numId="22">
    <w:abstractNumId w:val="17"/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8"/>
  </w:num>
  <w:num w:numId="26">
    <w:abstractNumId w:val="2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11B"/>
    <w:rsid w:val="00001FB0"/>
    <w:rsid w:val="000466C6"/>
    <w:rsid w:val="000A2FBB"/>
    <w:rsid w:val="000A70D1"/>
    <w:rsid w:val="000A7FF5"/>
    <w:rsid w:val="000C32F0"/>
    <w:rsid w:val="000E21B1"/>
    <w:rsid w:val="000F7DC8"/>
    <w:rsid w:val="00125841"/>
    <w:rsid w:val="00166860"/>
    <w:rsid w:val="00193715"/>
    <w:rsid w:val="00196034"/>
    <w:rsid w:val="001A0089"/>
    <w:rsid w:val="001A66A1"/>
    <w:rsid w:val="001D27FD"/>
    <w:rsid w:val="001E442F"/>
    <w:rsid w:val="001F175C"/>
    <w:rsid w:val="00241F4C"/>
    <w:rsid w:val="00243BFF"/>
    <w:rsid w:val="00253F4F"/>
    <w:rsid w:val="0025731A"/>
    <w:rsid w:val="0026128A"/>
    <w:rsid w:val="00263DB3"/>
    <w:rsid w:val="00291F63"/>
    <w:rsid w:val="00292775"/>
    <w:rsid w:val="002947FC"/>
    <w:rsid w:val="002A1165"/>
    <w:rsid w:val="002A4C05"/>
    <w:rsid w:val="002E1A5A"/>
    <w:rsid w:val="00302A4D"/>
    <w:rsid w:val="003049B1"/>
    <w:rsid w:val="00316A77"/>
    <w:rsid w:val="00330E57"/>
    <w:rsid w:val="00364630"/>
    <w:rsid w:val="00364CE1"/>
    <w:rsid w:val="003832EE"/>
    <w:rsid w:val="003B1B32"/>
    <w:rsid w:val="003B6A6B"/>
    <w:rsid w:val="0040097E"/>
    <w:rsid w:val="00423C54"/>
    <w:rsid w:val="00433883"/>
    <w:rsid w:val="00497753"/>
    <w:rsid w:val="004A3145"/>
    <w:rsid w:val="004D73F9"/>
    <w:rsid w:val="004F4B29"/>
    <w:rsid w:val="0050426F"/>
    <w:rsid w:val="005413CF"/>
    <w:rsid w:val="00556964"/>
    <w:rsid w:val="00587402"/>
    <w:rsid w:val="00596B83"/>
    <w:rsid w:val="005D64E9"/>
    <w:rsid w:val="006102F2"/>
    <w:rsid w:val="00621B5F"/>
    <w:rsid w:val="00660770"/>
    <w:rsid w:val="006B35B0"/>
    <w:rsid w:val="006B4B64"/>
    <w:rsid w:val="006F0E17"/>
    <w:rsid w:val="006F239F"/>
    <w:rsid w:val="006F4FD0"/>
    <w:rsid w:val="006F5364"/>
    <w:rsid w:val="00711FAE"/>
    <w:rsid w:val="0075002F"/>
    <w:rsid w:val="00756F3C"/>
    <w:rsid w:val="00764DBA"/>
    <w:rsid w:val="007732EC"/>
    <w:rsid w:val="00785E53"/>
    <w:rsid w:val="007B03F1"/>
    <w:rsid w:val="007E4751"/>
    <w:rsid w:val="008234ED"/>
    <w:rsid w:val="00826BE6"/>
    <w:rsid w:val="00830BF8"/>
    <w:rsid w:val="00841624"/>
    <w:rsid w:val="00857560"/>
    <w:rsid w:val="0086311B"/>
    <w:rsid w:val="00863181"/>
    <w:rsid w:val="008A3A1A"/>
    <w:rsid w:val="008B2336"/>
    <w:rsid w:val="008C76EB"/>
    <w:rsid w:val="008D6A57"/>
    <w:rsid w:val="008E1BA0"/>
    <w:rsid w:val="00975352"/>
    <w:rsid w:val="00984943"/>
    <w:rsid w:val="00996BF1"/>
    <w:rsid w:val="009B008A"/>
    <w:rsid w:val="009E6DB0"/>
    <w:rsid w:val="00A32CC9"/>
    <w:rsid w:val="00A51019"/>
    <w:rsid w:val="00A600E0"/>
    <w:rsid w:val="00A84EC1"/>
    <w:rsid w:val="00AB3D4D"/>
    <w:rsid w:val="00AF1D0C"/>
    <w:rsid w:val="00AF7530"/>
    <w:rsid w:val="00B02C23"/>
    <w:rsid w:val="00B10BED"/>
    <w:rsid w:val="00B249A3"/>
    <w:rsid w:val="00B50BE1"/>
    <w:rsid w:val="00B65FD7"/>
    <w:rsid w:val="00B67EAB"/>
    <w:rsid w:val="00BA65E6"/>
    <w:rsid w:val="00BA6B3D"/>
    <w:rsid w:val="00BA71DA"/>
    <w:rsid w:val="00BB3781"/>
    <w:rsid w:val="00BC0230"/>
    <w:rsid w:val="00BC5DB4"/>
    <w:rsid w:val="00BD093D"/>
    <w:rsid w:val="00BD3DFB"/>
    <w:rsid w:val="00BD7228"/>
    <w:rsid w:val="00BD771B"/>
    <w:rsid w:val="00BF4535"/>
    <w:rsid w:val="00BF7938"/>
    <w:rsid w:val="00C022EE"/>
    <w:rsid w:val="00C04A97"/>
    <w:rsid w:val="00C24541"/>
    <w:rsid w:val="00C46A1F"/>
    <w:rsid w:val="00C5294A"/>
    <w:rsid w:val="00C564D5"/>
    <w:rsid w:val="00C6420E"/>
    <w:rsid w:val="00C7551D"/>
    <w:rsid w:val="00CE0CE7"/>
    <w:rsid w:val="00CF18D8"/>
    <w:rsid w:val="00CF26C7"/>
    <w:rsid w:val="00D07562"/>
    <w:rsid w:val="00D2656C"/>
    <w:rsid w:val="00D3162A"/>
    <w:rsid w:val="00D46CBA"/>
    <w:rsid w:val="00D55459"/>
    <w:rsid w:val="00D77088"/>
    <w:rsid w:val="00D80FF8"/>
    <w:rsid w:val="00D84335"/>
    <w:rsid w:val="00D92236"/>
    <w:rsid w:val="00DA7893"/>
    <w:rsid w:val="00DD4BCB"/>
    <w:rsid w:val="00DD750B"/>
    <w:rsid w:val="00DE22CF"/>
    <w:rsid w:val="00E4079F"/>
    <w:rsid w:val="00EA4941"/>
    <w:rsid w:val="00EA701C"/>
    <w:rsid w:val="00EB767C"/>
    <w:rsid w:val="00ED01DD"/>
    <w:rsid w:val="00ED61D2"/>
    <w:rsid w:val="00EE196B"/>
    <w:rsid w:val="00EE49FD"/>
    <w:rsid w:val="00EE7F31"/>
    <w:rsid w:val="00EF66C8"/>
    <w:rsid w:val="00F02F25"/>
    <w:rsid w:val="00F15231"/>
    <w:rsid w:val="00F42B12"/>
    <w:rsid w:val="00F55FEB"/>
    <w:rsid w:val="00F6407B"/>
    <w:rsid w:val="00F65B2C"/>
    <w:rsid w:val="00F70938"/>
    <w:rsid w:val="00F84F2C"/>
    <w:rsid w:val="00FA3318"/>
    <w:rsid w:val="00FA3FF3"/>
    <w:rsid w:val="00FC5FE6"/>
    <w:rsid w:val="00FF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622C5FB"/>
  <w15:docId w15:val="{34284E34-BC03-4F95-A604-A688833B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019"/>
    <w:pPr>
      <w:spacing w:after="0" w:line="240" w:lineRule="auto"/>
    </w:pPr>
    <w:rPr>
      <w:rFonts w:ascii="Arial" w:eastAsia="Calibri" w:hAnsi="Arial" w:cs="Times New Roman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51019"/>
    <w:pPr>
      <w:tabs>
        <w:tab w:val="left" w:pos="357"/>
      </w:tabs>
      <w:spacing w:before="240" w:after="160"/>
      <w:jc w:val="both"/>
      <w:outlineLvl w:val="0"/>
    </w:pPr>
    <w:rPr>
      <w:rFonts w:eastAsia="Times New Roman" w:cs="Arial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86311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91F6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91F6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51019"/>
    <w:rPr>
      <w:rFonts w:ascii="Arial" w:eastAsia="Times New Roman" w:hAnsi="Arial" w:cs="Arial"/>
      <w:b/>
      <w:bCs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6311B"/>
    <w:rPr>
      <w:rFonts w:ascii="Cambria" w:eastAsia="Times New Roman" w:hAnsi="Cambria" w:cs="Times New Roman"/>
      <w:b/>
      <w:bCs/>
      <w:sz w:val="26"/>
      <w:szCs w:val="26"/>
      <w:lang w:val="es-ES"/>
    </w:rPr>
  </w:style>
  <w:style w:type="paragraph" w:styleId="Prrafodelista">
    <w:name w:val="List Paragraph"/>
    <w:basedOn w:val="Normal"/>
    <w:link w:val="PrrafodelistaCar"/>
    <w:uiPriority w:val="99"/>
    <w:qFormat/>
    <w:rsid w:val="00A51019"/>
    <w:pPr>
      <w:spacing w:after="120"/>
      <w:ind w:left="720"/>
    </w:pPr>
  </w:style>
  <w:style w:type="paragraph" w:styleId="Piedepgina">
    <w:name w:val="footer"/>
    <w:basedOn w:val="Normal"/>
    <w:link w:val="PiedepginaCar"/>
    <w:uiPriority w:val="99"/>
    <w:unhideWhenUsed/>
    <w:rsid w:val="0086311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6311B"/>
    <w:rPr>
      <w:rFonts w:ascii="Calibri" w:eastAsia="Calibri" w:hAnsi="Calibri" w:cs="Times New Roman"/>
      <w:lang w:val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631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6311B"/>
    <w:rPr>
      <w:rFonts w:ascii="Calibri" w:eastAsia="Calibri" w:hAnsi="Calibri" w:cs="Times New Roman"/>
      <w:lang w:val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86311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6311B"/>
    <w:rPr>
      <w:rFonts w:ascii="Calibri" w:eastAsia="Calibri" w:hAnsi="Calibri" w:cs="Times New Roman"/>
      <w:lang w:val="es-ES"/>
    </w:rPr>
  </w:style>
  <w:style w:type="character" w:customStyle="1" w:styleId="PrrafodelistaCar">
    <w:name w:val="Párrafo de lista Car"/>
    <w:link w:val="Prrafodelista"/>
    <w:uiPriority w:val="99"/>
    <w:rsid w:val="00A51019"/>
    <w:rPr>
      <w:rFonts w:ascii="Arial" w:eastAsia="Calibri" w:hAnsi="Arial" w:cs="Times New Roman"/>
      <w:lang w:val="es-ES"/>
    </w:rPr>
  </w:style>
  <w:style w:type="paragraph" w:styleId="Encabezado">
    <w:name w:val="header"/>
    <w:basedOn w:val="Normal"/>
    <w:link w:val="EncabezadoCar"/>
    <w:unhideWhenUsed/>
    <w:rsid w:val="00291F6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91F63"/>
    <w:rPr>
      <w:rFonts w:ascii="Calibri" w:eastAsia="Calibri" w:hAnsi="Calibri" w:cs="Times New Roman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291F63"/>
    <w:rPr>
      <w:rFonts w:asciiTheme="majorHAnsi" w:eastAsiaTheme="majorEastAsia" w:hAnsiTheme="majorHAnsi" w:cstheme="majorBidi"/>
      <w:i/>
      <w:iCs/>
      <w:color w:val="2E74B5" w:themeColor="accent1" w:themeShade="BF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291F63"/>
    <w:rPr>
      <w:rFonts w:asciiTheme="majorHAnsi" w:eastAsiaTheme="majorEastAsia" w:hAnsiTheme="majorHAnsi" w:cstheme="majorBidi"/>
      <w:color w:val="2E74B5" w:themeColor="accent1" w:themeShade="BF"/>
      <w:lang w:val="es-ES"/>
    </w:rPr>
  </w:style>
  <w:style w:type="table" w:styleId="Tablaconcuadrcula">
    <w:name w:val="Table Grid"/>
    <w:basedOn w:val="Tablanormal"/>
    <w:uiPriority w:val="59"/>
    <w:rsid w:val="00EE4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D3D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3DFB"/>
    <w:rPr>
      <w:rFonts w:ascii="Tahoma" w:eastAsia="Calibri" w:hAnsi="Tahoma" w:cs="Tahoma"/>
      <w:sz w:val="16"/>
      <w:szCs w:val="16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A51019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A51019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A51019"/>
    <w:rPr>
      <w:color w:val="0563C1" w:themeColor="hyperlink"/>
      <w:u w:val="single"/>
    </w:rPr>
  </w:style>
  <w:style w:type="paragraph" w:customStyle="1" w:styleId="BodyText33">
    <w:name w:val="Body Text 33"/>
    <w:basedOn w:val="Normal"/>
    <w:rsid w:val="00FF0450"/>
    <w:pPr>
      <w:widowControl w:val="0"/>
      <w:jc w:val="both"/>
    </w:pPr>
    <w:rPr>
      <w:rFonts w:eastAsia="Times New Roman" w:cs="Arial"/>
      <w:b/>
      <w:color w:val="000000"/>
      <w:sz w:val="24"/>
      <w:szCs w:val="20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640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40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407B"/>
    <w:rPr>
      <w:rFonts w:ascii="Arial" w:eastAsia="Calibri" w:hAnsi="Arial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40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407B"/>
    <w:rPr>
      <w:rFonts w:ascii="Arial" w:eastAsia="Calibri" w:hAnsi="Arial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4E20E-C133-4947-9501-6DC8852E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Mary Palacios</dc:creator>
  <cp:keywords/>
  <dc:description/>
  <cp:lastModifiedBy>Wilson Fabio Criollo Cepeda</cp:lastModifiedBy>
  <cp:revision>2</cp:revision>
  <dcterms:created xsi:type="dcterms:W3CDTF">2021-05-28T18:04:00Z</dcterms:created>
  <dcterms:modified xsi:type="dcterms:W3CDTF">2021-05-28T18:04:00Z</dcterms:modified>
</cp:coreProperties>
</file>